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C4C9B9F" w14:textId="77777777" w:rsidR="00E73E14" w:rsidRPr="00E73E14" w:rsidRDefault="00E73E14" w:rsidP="00E73E14">
      <w:pPr>
        <w:tabs>
          <w:tab w:val="left" w:pos="1134"/>
        </w:tabs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lang w:eastAsia="zh-CN"/>
        </w:rPr>
      </w:pPr>
      <w:bookmarkStart w:id="0" w:name="_GoBack"/>
      <w:bookmarkEnd w:id="0"/>
      <w:r w:rsidRPr="004B12ED">
        <w:rPr>
          <w:rFonts w:ascii="Times New Roman" w:hAnsi="Times New Roman" w:cs="Times New Roman"/>
          <w:b/>
          <w:bCs/>
          <w:sz w:val="24"/>
        </w:rPr>
        <w:t>CURRICULUM VITAE</w:t>
      </w:r>
    </w:p>
    <w:p w14:paraId="71FAE0A6" w14:textId="77777777" w:rsidR="00E73E14" w:rsidRPr="00E73E14" w:rsidRDefault="00E73E14" w:rsidP="00E73E14">
      <w:pPr>
        <w:tabs>
          <w:tab w:val="left" w:pos="1134"/>
        </w:tabs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lang w:eastAsia="zh-CN"/>
        </w:rPr>
      </w:pPr>
    </w:p>
    <w:p w14:paraId="408941DB" w14:textId="77777777" w:rsidR="00E73E14" w:rsidRPr="00E73E14" w:rsidRDefault="00E73E14" w:rsidP="00E73E14">
      <w:pPr>
        <w:tabs>
          <w:tab w:val="left" w:pos="1134"/>
          <w:tab w:val="left" w:pos="2694"/>
        </w:tabs>
        <w:spacing w:line="360" w:lineRule="auto"/>
        <w:ind w:left="3119" w:hanging="1276"/>
        <w:contextualSpacing/>
        <w:rPr>
          <w:rFonts w:ascii="Times New Roman" w:eastAsia="Times New Roman" w:hAnsi="Times New Roman" w:cs="Times New Roman"/>
          <w:b/>
          <w:bCs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Alexandr CRUDU</w:t>
      </w:r>
    </w:p>
    <w:p w14:paraId="6CB04AA5" w14:textId="2A1B2734" w:rsidR="00E73E14" w:rsidRPr="00E73E14" w:rsidRDefault="00E73E14" w:rsidP="00E73E14">
      <w:pPr>
        <w:tabs>
          <w:tab w:val="left" w:pos="1134"/>
        </w:tabs>
        <w:spacing w:line="360" w:lineRule="auto"/>
        <w:ind w:left="3119" w:hanging="1276"/>
        <w:contextualSpacing/>
        <w:rPr>
          <w:rFonts w:ascii="Times New Roman" w:eastAsia="Times New Roman" w:hAnsi="Times New Roman" w:cs="Times New Roman"/>
          <w:b/>
          <w:bCs/>
          <w:sz w:val="24"/>
          <w:lang w:eastAsia="zh-CN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 wp14:anchorId="036710AF" wp14:editId="7156CD9E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1112520" cy="1171575"/>
            <wp:effectExtent l="0" t="0" r="0" b="0"/>
            <wp:wrapNone/>
            <wp:docPr id="1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3E14">
        <w:rPr>
          <w:rFonts w:ascii="Times New Roman" w:hAnsi="Times New Roman" w:cs="Times New Roman"/>
          <w:noProof/>
          <w:sz w:val="24"/>
          <w:lang w:val="ru-RU" w:eastAsia="ru-RU" w:bidi="ar-SA"/>
        </w:rPr>
        <w:drawing>
          <wp:inline distT="0" distB="0" distL="0" distR="0" wp14:anchorId="78CADDB0" wp14:editId="6064D206">
            <wp:extent cx="152400" cy="180975"/>
            <wp:effectExtent l="0" t="0" r="0" b="0"/>
            <wp:docPr id="11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12ED">
        <w:rPr>
          <w:rFonts w:ascii="Times New Roman" w:hAnsi="Times New Roman" w:cs="Times New Roman"/>
          <w:sz w:val="24"/>
        </w:rPr>
        <w:t>str. Hristo Botev, 5/1, ap. 15, 2043 Chișinău (Republica Moldova);</w:t>
      </w:r>
    </w:p>
    <w:p w14:paraId="422C7ED9" w14:textId="5E5585E6" w:rsidR="00E73E14" w:rsidRPr="00E73E14" w:rsidRDefault="00E73E14" w:rsidP="00E73E14">
      <w:pPr>
        <w:tabs>
          <w:tab w:val="left" w:pos="1134"/>
        </w:tabs>
        <w:spacing w:line="360" w:lineRule="auto"/>
        <w:ind w:left="3119" w:hanging="1276"/>
        <w:contextualSpacing/>
        <w:rPr>
          <w:rFonts w:ascii="Times New Roman" w:eastAsia="Times New Roman" w:hAnsi="Times New Roman" w:cs="Times New Roman"/>
          <w:b/>
          <w:bCs/>
          <w:sz w:val="24"/>
          <w:lang w:eastAsia="zh-CN"/>
        </w:rPr>
      </w:pPr>
      <w:r w:rsidRPr="00E73E14">
        <w:rPr>
          <w:rFonts w:ascii="Times New Roman" w:hAnsi="Times New Roman" w:cs="Times New Roman"/>
          <w:noProof/>
          <w:sz w:val="24"/>
          <w:lang w:val="ru-RU" w:eastAsia="ru-RU" w:bidi="ar-SA"/>
        </w:rPr>
        <w:drawing>
          <wp:inline distT="0" distB="0" distL="0" distR="0" wp14:anchorId="5DE9C2CC" wp14:editId="3008D80F">
            <wp:extent cx="180975" cy="180975"/>
            <wp:effectExtent l="0" t="0" r="0" b="0"/>
            <wp:docPr id="10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12ED">
        <w:rPr>
          <w:rFonts w:ascii="Times New Roman" w:hAnsi="Times New Roman" w:cs="Times New Roman"/>
          <w:sz w:val="24"/>
        </w:rPr>
        <w:t>(+373)-079-637310</w:t>
      </w:r>
    </w:p>
    <w:p w14:paraId="400B1BAE" w14:textId="15A91D58" w:rsidR="00E73E14" w:rsidRPr="00E73E14" w:rsidRDefault="00E73E14" w:rsidP="00E73E14">
      <w:pPr>
        <w:tabs>
          <w:tab w:val="left" w:pos="1134"/>
          <w:tab w:val="left" w:pos="6288"/>
        </w:tabs>
        <w:spacing w:line="360" w:lineRule="auto"/>
        <w:ind w:left="3119" w:hanging="1276"/>
        <w:contextualSpacing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hAnsi="Times New Roman" w:cs="Times New Roman"/>
          <w:noProof/>
          <w:sz w:val="24"/>
          <w:lang w:val="ru-RU" w:eastAsia="ru-RU" w:bidi="ar-SA"/>
        </w:rPr>
        <w:drawing>
          <wp:inline distT="0" distB="0" distL="0" distR="0" wp14:anchorId="1BC247F1" wp14:editId="5B884417">
            <wp:extent cx="161925" cy="180975"/>
            <wp:effectExtent l="0" t="0" r="0" b="0"/>
            <wp:docPr id="9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E14">
        <w:rPr>
          <w:rFonts w:ascii="Times New Roman" w:eastAsia="Times New Roman" w:hAnsi="Times New Roman" w:cs="Times New Roman"/>
          <w:sz w:val="24"/>
          <w:lang w:eastAsia="zh-CN"/>
        </w:rPr>
        <w:t xml:space="preserve"> al.crudu@yahoo.com</w:t>
      </w:r>
      <w:r w:rsidRPr="00E73E14">
        <w:rPr>
          <w:rFonts w:ascii="Times New Roman" w:eastAsia="Times New Roman" w:hAnsi="Times New Roman" w:cs="Times New Roman"/>
          <w:sz w:val="24"/>
          <w:lang w:eastAsia="zh-CN"/>
        </w:rPr>
        <w:tab/>
      </w:r>
    </w:p>
    <w:p w14:paraId="0531BBAE" w14:textId="77777777" w:rsidR="00E73E14" w:rsidRPr="00E73E14" w:rsidRDefault="00E73E14" w:rsidP="00E73E14">
      <w:pPr>
        <w:tabs>
          <w:tab w:val="left" w:pos="1134"/>
        </w:tabs>
        <w:spacing w:line="360" w:lineRule="auto"/>
        <w:ind w:left="3119" w:hanging="1276"/>
        <w:contextualSpacing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color w:val="0070C0"/>
          <w:sz w:val="24"/>
          <w:lang w:eastAsia="zh-CN"/>
        </w:rPr>
        <w:t xml:space="preserve">Sexul </w:t>
      </w:r>
      <w:r w:rsidRPr="00E73E14">
        <w:rPr>
          <w:rFonts w:ascii="Times New Roman" w:eastAsia="Times New Roman" w:hAnsi="Times New Roman" w:cs="Times New Roman"/>
          <w:sz w:val="24"/>
          <w:lang w:eastAsia="zh-CN"/>
        </w:rPr>
        <w:t xml:space="preserve">Masculin | </w:t>
      </w:r>
      <w:r w:rsidRPr="00E73E14">
        <w:rPr>
          <w:rFonts w:ascii="Times New Roman" w:eastAsia="Times New Roman" w:hAnsi="Times New Roman" w:cs="Times New Roman"/>
          <w:color w:val="0070C0"/>
          <w:sz w:val="24"/>
          <w:lang w:eastAsia="zh-CN"/>
        </w:rPr>
        <w:t xml:space="preserve">Data naşterii </w:t>
      </w:r>
      <w:r w:rsidRPr="00E73E14">
        <w:rPr>
          <w:rFonts w:ascii="Times New Roman" w:eastAsia="Times New Roman" w:hAnsi="Times New Roman" w:cs="Times New Roman"/>
          <w:sz w:val="24"/>
          <w:lang w:eastAsia="zh-CN"/>
        </w:rPr>
        <w:t xml:space="preserve">25 Aug 88 | </w:t>
      </w:r>
      <w:r w:rsidRPr="00E73E14">
        <w:rPr>
          <w:rFonts w:ascii="Times New Roman" w:eastAsia="Times New Roman" w:hAnsi="Times New Roman" w:cs="Times New Roman"/>
          <w:color w:val="0070C0"/>
          <w:sz w:val="24"/>
          <w:lang w:eastAsia="zh-CN"/>
        </w:rPr>
        <w:t>Naţionalitatea</w:t>
      </w:r>
      <w:r w:rsidRPr="00E73E14">
        <w:rPr>
          <w:rFonts w:ascii="Times New Roman" w:eastAsia="Times New Roman" w:hAnsi="Times New Roman" w:cs="Times New Roman"/>
          <w:sz w:val="24"/>
          <w:lang w:eastAsia="zh-CN"/>
        </w:rPr>
        <w:t xml:space="preserve"> moldoveană</w:t>
      </w:r>
    </w:p>
    <w:p w14:paraId="5FF9B10A" w14:textId="77777777" w:rsidR="00E73E14" w:rsidRPr="00E73E14" w:rsidRDefault="00E73E14" w:rsidP="00E73E14">
      <w:pPr>
        <w:tabs>
          <w:tab w:val="left" w:pos="1134"/>
        </w:tabs>
        <w:spacing w:line="360" w:lineRule="auto"/>
        <w:contextualSpacing/>
        <w:rPr>
          <w:rFonts w:ascii="Times New Roman" w:eastAsia="Times New Roman" w:hAnsi="Times New Roman" w:cs="Times New Roman"/>
          <w:sz w:val="24"/>
          <w:lang w:eastAsia="zh-CN"/>
        </w:rPr>
      </w:pPr>
    </w:p>
    <w:p w14:paraId="0909BAA2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EXPERIENŢA PROFESIONALĂ</w:t>
      </w:r>
    </w:p>
    <w:p w14:paraId="55497ED7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2018 – prezent</w:t>
      </w:r>
      <w:r w:rsidRPr="00E73E14">
        <w:rPr>
          <w:rFonts w:ascii="Times New Roman" w:eastAsia="Times New Roman" w:hAnsi="Times New Roman" w:cs="Times New Roman"/>
          <w:sz w:val="24"/>
          <w:lang w:eastAsia="zh-CN"/>
        </w:rPr>
        <w:t>: șef al Direcției juridice, Administrația Națională a Penitenciarelor, Chișinău (Republica Moldova);</w:t>
      </w:r>
    </w:p>
    <w:p w14:paraId="7F93DB76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2016 – 2018:</w:t>
      </w:r>
      <w:r w:rsidRPr="00E73E14">
        <w:rPr>
          <w:rFonts w:ascii="Times New Roman" w:eastAsia="Times New Roman" w:hAnsi="Times New Roman" w:cs="Times New Roman"/>
          <w:sz w:val="24"/>
          <w:lang w:eastAsia="zh-CN"/>
        </w:rPr>
        <w:t xml:space="preserve"> șef adjunct al Direcției juridice, Departamentul Instituțiilor Penitenciare, Chișinău (Republica Moldova);</w:t>
      </w:r>
    </w:p>
    <w:p w14:paraId="66574A81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2015 – 2016:</w:t>
      </w:r>
      <w:r w:rsidRPr="00E73E14">
        <w:rPr>
          <w:rFonts w:ascii="Times New Roman" w:eastAsia="Times New Roman" w:hAnsi="Times New Roman" w:cs="Times New Roman"/>
          <w:sz w:val="24"/>
          <w:lang w:eastAsia="zh-CN"/>
        </w:rPr>
        <w:t xml:space="preserve"> specialist principal al Direcției juridice, Departamentul Instituțiilor Penitenciare, Chișinău (Republica Moldova);</w:t>
      </w:r>
    </w:p>
    <w:p w14:paraId="3DD234D1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2014 – 2015</w:t>
      </w:r>
      <w:r w:rsidRPr="00E73E14">
        <w:rPr>
          <w:rFonts w:ascii="Times New Roman" w:eastAsia="Times New Roman" w:hAnsi="Times New Roman" w:cs="Times New Roman"/>
          <w:sz w:val="24"/>
          <w:lang w:eastAsia="zh-CN"/>
        </w:rPr>
        <w:t>: jurist, Penitenciarul nr. 10 - Goian, Chișinău (Republica Moldova);</w:t>
      </w:r>
    </w:p>
    <w:p w14:paraId="44411CBA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2013 – 2014:</w:t>
      </w:r>
      <w:r w:rsidRPr="00E73E14">
        <w:rPr>
          <w:rFonts w:ascii="Times New Roman" w:eastAsia="Times New Roman" w:hAnsi="Times New Roman" w:cs="Times New Roman"/>
          <w:sz w:val="24"/>
          <w:lang w:eastAsia="zh-CN"/>
        </w:rPr>
        <w:t xml:space="preserve"> şef al Secţiei regim iniţial, Penitenciarul nr. 10 - Goian, Chișinău (Republica Moldova);</w:t>
      </w:r>
    </w:p>
    <w:p w14:paraId="10F7ED81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2012 – 2013:</w:t>
      </w:r>
      <w:r w:rsidRPr="00E73E14">
        <w:rPr>
          <w:rFonts w:ascii="Times New Roman" w:eastAsia="Times New Roman" w:hAnsi="Times New Roman" w:cs="Times New Roman"/>
          <w:sz w:val="24"/>
          <w:lang w:eastAsia="zh-CN"/>
        </w:rPr>
        <w:t xml:space="preserve"> specialist pentru asigurarea securităţii, Penitenciarul nr. 10 - Goian, Chișinău (Republica Moldova);</w:t>
      </w:r>
    </w:p>
    <w:p w14:paraId="125F30DA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2010 – 2012:</w:t>
      </w:r>
      <w:r w:rsidRPr="00E73E14">
        <w:rPr>
          <w:rFonts w:ascii="Times New Roman" w:eastAsia="Times New Roman" w:hAnsi="Times New Roman" w:cs="Times New Roman"/>
          <w:sz w:val="24"/>
          <w:lang w:eastAsia="zh-CN"/>
        </w:rPr>
        <w:t xml:space="preserve"> specialist al Serviciului securitate, Penitenciarul nr. 9 - Pruncul, Chișinău (Republica Moldova).</w:t>
      </w:r>
    </w:p>
    <w:p w14:paraId="68E1DD81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</w:p>
    <w:p w14:paraId="3BFB948D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EDUCAŢIE ŞI FORMARE</w:t>
      </w:r>
    </w:p>
    <w:p w14:paraId="3D7EB446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1995 – 2007: Bacalaureat</w:t>
      </w:r>
    </w:p>
    <w:p w14:paraId="40D6AD1C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sz w:val="24"/>
          <w:lang w:eastAsia="zh-CN"/>
        </w:rPr>
        <w:t xml:space="preserve">Liceul teoretic „Elena </w:t>
      </w:r>
      <w:proofErr w:type="spellStart"/>
      <w:r w:rsidRPr="00E73E14">
        <w:rPr>
          <w:rFonts w:ascii="Times New Roman" w:eastAsia="Times New Roman" w:hAnsi="Times New Roman" w:cs="Times New Roman"/>
          <w:sz w:val="24"/>
          <w:lang w:eastAsia="zh-CN"/>
        </w:rPr>
        <w:t>Alistar</w:t>
      </w:r>
      <w:proofErr w:type="spellEnd"/>
      <w:r w:rsidRPr="00E73E14">
        <w:rPr>
          <w:rFonts w:ascii="Times New Roman" w:eastAsia="Times New Roman" w:hAnsi="Times New Roman" w:cs="Times New Roman"/>
          <w:sz w:val="24"/>
          <w:lang w:eastAsia="zh-CN"/>
        </w:rPr>
        <w:t>”, Chișinău (Republica Moldova);</w:t>
      </w:r>
    </w:p>
    <w:p w14:paraId="06BBD02F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2007 – 2010: Licență - securitate și ordine publică</w:t>
      </w:r>
    </w:p>
    <w:p w14:paraId="6E2E59B6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sz w:val="24"/>
          <w:lang w:eastAsia="zh-CN"/>
        </w:rPr>
        <w:t>Academia „Ștefan cel Mare” a MAI, Chișinău (Republica Moldova);</w:t>
      </w:r>
    </w:p>
    <w:p w14:paraId="033495A1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2010 – 2012: Master în drept (</w:t>
      </w:r>
      <w:proofErr w:type="spellStart"/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drept</w:t>
      </w:r>
      <w:proofErr w:type="spellEnd"/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 xml:space="preserve"> penal)</w:t>
      </w:r>
    </w:p>
    <w:p w14:paraId="135CF45E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sz w:val="24"/>
          <w:lang w:eastAsia="zh-CN"/>
        </w:rPr>
        <w:t>Academia „Ștefan cel Mare” a MAI, Chișinău (Republica Moldova);</w:t>
      </w:r>
    </w:p>
    <w:p w14:paraId="70177A70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2018 – 2022: Doctorand (drept penal)</w:t>
      </w:r>
    </w:p>
    <w:p w14:paraId="4FC105AF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sz w:val="24"/>
          <w:lang w:eastAsia="zh-CN"/>
        </w:rPr>
        <w:t>Academia „Ștefan cel Mare” a MAI, Chișinău (Republica Moldova).</w:t>
      </w:r>
    </w:p>
    <w:p w14:paraId="3B03F31A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</w:p>
    <w:p w14:paraId="2191EED5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COMPETENȚE PERSONALE</w:t>
      </w:r>
    </w:p>
    <w:p w14:paraId="768438AB" w14:textId="77777777" w:rsidR="00E73E14" w:rsidRPr="004B12ED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NewRomanPSMT" w:hAnsi="TimesNewRomanPSMT" w:hint="eastAsia"/>
          <w:color w:val="000000"/>
          <w:sz w:val="24"/>
        </w:rPr>
      </w:pPr>
      <w:r w:rsidRPr="004B12ED">
        <w:rPr>
          <w:rFonts w:ascii="TimesNewRomanPS-BoldMT" w:hAnsi="TimesNewRomanPS-BoldMT"/>
          <w:b/>
          <w:bCs/>
          <w:color w:val="000000"/>
          <w:sz w:val="24"/>
        </w:rPr>
        <w:t xml:space="preserve">Limbi vorbite: </w:t>
      </w:r>
      <w:r w:rsidRPr="004B12ED">
        <w:rPr>
          <w:rFonts w:ascii="TimesNewRomanPSMT" w:hAnsi="TimesNewRomanPSMT"/>
          <w:color w:val="000000"/>
          <w:sz w:val="24"/>
        </w:rPr>
        <w:t>română (nativ), rusă (C2), engleză (B1).</w:t>
      </w:r>
    </w:p>
    <w:p w14:paraId="497EE96A" w14:textId="77777777" w:rsidR="00E73E14" w:rsidRPr="004B12ED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NewRomanPSMT" w:hAnsi="TimesNewRomanPSMT" w:hint="eastAsia"/>
          <w:color w:val="000000"/>
          <w:sz w:val="24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Competențe de comunicare:</w:t>
      </w:r>
      <w:r w:rsidRPr="00E73E14">
        <w:rPr>
          <w:rFonts w:ascii="Times New Roman" w:eastAsia="Times New Roman" w:hAnsi="Times New Roman" w:cs="Times New Roman"/>
          <w:sz w:val="24"/>
          <w:lang w:eastAsia="zh-CN"/>
        </w:rPr>
        <w:t xml:space="preserve"> abilități bune de comunicare și interacțiune cu diferite tipuri de personalități, </w:t>
      </w:r>
      <w:r w:rsidRPr="00E73E14">
        <w:rPr>
          <w:rFonts w:ascii="Times New Roman" w:eastAsia="Times New Roman" w:hAnsi="Times New Roman" w:cs="Times New Roman"/>
          <w:sz w:val="24"/>
          <w:lang w:eastAsia="zh-CN"/>
        </w:rPr>
        <w:lastRenderedPageBreak/>
        <w:t>dobândite în urma</w:t>
      </w:r>
      <w:r w:rsidRPr="004B12ED">
        <w:rPr>
          <w:rFonts w:ascii="TimesNewRomanPSMT" w:hAnsi="TimesNewRomanPSMT"/>
          <w:color w:val="000000"/>
          <w:sz w:val="24"/>
        </w:rPr>
        <w:t xml:space="preserve"> </w:t>
      </w:r>
      <w:r w:rsidRPr="00E73E14">
        <w:rPr>
          <w:rFonts w:ascii="Times New Roman" w:eastAsia="Times New Roman" w:hAnsi="Times New Roman" w:cs="Times New Roman"/>
          <w:sz w:val="24"/>
          <w:lang w:eastAsia="zh-CN"/>
        </w:rPr>
        <w:t>experienței mele de jurist și de ofițer de penitenciare;</w:t>
      </w:r>
    </w:p>
    <w:p w14:paraId="24CD5390" w14:textId="48C39336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Competenţe organizaţionale/manageriale:</w:t>
      </w:r>
      <w:r w:rsidRPr="00E73E14">
        <w:rPr>
          <w:rFonts w:ascii="Times New Roman" w:eastAsia="Times New Roman" w:hAnsi="Times New Roman" w:cs="Times New Roman"/>
          <w:sz w:val="24"/>
          <w:lang w:eastAsia="zh-CN"/>
        </w:rPr>
        <w:t xml:space="preserve"> competențe bune leadership, dobândite ca urmare a conducerii echipelor aflate în subordine;</w:t>
      </w:r>
    </w:p>
    <w:p w14:paraId="740B7CCC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Competenţe dobândite la locul de muncă:</w:t>
      </w:r>
      <w:r w:rsidRPr="00E73E14">
        <w:rPr>
          <w:rFonts w:ascii="Times New Roman" w:eastAsia="Times New Roman" w:hAnsi="Times New Roman" w:cs="Times New Roman"/>
          <w:sz w:val="24"/>
          <w:lang w:eastAsia="zh-CN"/>
        </w:rPr>
        <w:t xml:space="preserve"> </w:t>
      </w:r>
    </w:p>
    <w:p w14:paraId="77BF94DE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sz w:val="24"/>
          <w:lang w:eastAsia="zh-CN"/>
        </w:rPr>
        <w:t>- cunoașterea legislației;</w:t>
      </w:r>
    </w:p>
    <w:p w14:paraId="0BBF051C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sz w:val="24"/>
          <w:lang w:eastAsia="zh-CN"/>
        </w:rPr>
        <w:t>- elaborarea de politici;</w:t>
      </w:r>
    </w:p>
    <w:p w14:paraId="3A33AB69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sz w:val="24"/>
          <w:lang w:eastAsia="zh-CN"/>
        </w:rPr>
        <w:t>- elaborarea proiectelor de acte normative;</w:t>
      </w:r>
    </w:p>
    <w:p w14:paraId="6B43A360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sz w:val="24"/>
          <w:lang w:eastAsia="zh-CN"/>
        </w:rPr>
        <w:t>- întocmirea contractelor.</w:t>
      </w:r>
    </w:p>
    <w:p w14:paraId="1CDF779D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Competenţe informatice:</w:t>
      </w:r>
      <w:r w:rsidRPr="00E73E14">
        <w:rPr>
          <w:rFonts w:ascii="Times New Roman" w:eastAsia="Times New Roman" w:hAnsi="Times New Roman" w:cs="Times New Roman"/>
          <w:sz w:val="24"/>
          <w:lang w:eastAsia="zh-CN"/>
        </w:rPr>
        <w:t xml:space="preserve"> Word, Excel, Power Point, internet</w:t>
      </w:r>
    </w:p>
    <w:p w14:paraId="43FC7E81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</w:p>
    <w:p w14:paraId="488DE4BE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sz w:val="24"/>
          <w:lang w:eastAsia="zh-CN"/>
        </w:rPr>
        <w:t>LISTA PUBLIAȚIILOR</w:t>
      </w:r>
    </w:p>
    <w:p w14:paraId="068D2A9D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i/>
          <w:iCs/>
          <w:sz w:val="24"/>
          <w:lang w:eastAsia="zh-CN"/>
        </w:rPr>
        <w:t>1. Articole în reviste ştiinţifice de profil (8):</w:t>
      </w:r>
    </w:p>
    <w:p w14:paraId="70A8777D" w14:textId="77777777" w:rsidR="00E73E14" w:rsidRPr="00E73E14" w:rsidRDefault="00E73E14" w:rsidP="00E73E14">
      <w:pPr>
        <w:pStyle w:val="af0"/>
        <w:widowControl w:val="0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eastAsia="Times New Roman"/>
          <w:sz w:val="24"/>
          <w:szCs w:val="24"/>
          <w:lang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 xml:space="preserve">„Clasificarea și repartizarea condamnaților în cadrul unui sistem progresiv de executare a pedepsei”.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În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: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Revista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Naţională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de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Drept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2022,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nr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1(247),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pp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>. 136-144. ISSN 1811-0770.</w:t>
      </w:r>
    </w:p>
    <w:p w14:paraId="09FCE7EE" w14:textId="77777777" w:rsidR="00E73E14" w:rsidRPr="00E73E14" w:rsidRDefault="00E73E14" w:rsidP="00E73E14">
      <w:pPr>
        <w:pStyle w:val="af0"/>
        <w:widowControl w:val="0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eastAsia="Times New Roman"/>
          <w:sz w:val="24"/>
          <w:szCs w:val="24"/>
          <w:lang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 xml:space="preserve">„Planificarea progresivă a executării pedepsei penale privative de libertate”. În: Analele ştiinţifice ale Academiei „Ștefan cel Mare” a MAI RM: ştiinţe juridice. </w:t>
      </w:r>
      <w:r w:rsidRPr="00E73E14">
        <w:rPr>
          <w:rFonts w:eastAsia="Times New Roman"/>
          <w:sz w:val="24"/>
          <w:szCs w:val="24"/>
          <w:lang w:eastAsia="zh-CN"/>
        </w:rPr>
        <w:t xml:space="preserve">2022,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nr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15,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pp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>. 297-306. ISSN 1857-0976.</w:t>
      </w:r>
    </w:p>
    <w:p w14:paraId="465A5021" w14:textId="77777777" w:rsidR="00E73E14" w:rsidRPr="00E73E14" w:rsidRDefault="00E73E14" w:rsidP="00E73E14">
      <w:pPr>
        <w:pStyle w:val="af0"/>
        <w:widowControl w:val="0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eastAsia="Times New Roman"/>
          <w:sz w:val="24"/>
          <w:szCs w:val="24"/>
          <w:lang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 xml:space="preserve">„Evaluarea condamnaților în scopul planificării progresive a executării pedepsei penale privative de libertate”. În: Analele ştiinţifice ale Academiei „Ştefan cel Mare” a MAI RM: ştiinţe juridice. </w:t>
      </w:r>
      <w:r w:rsidRPr="00E73E14">
        <w:rPr>
          <w:rFonts w:eastAsia="Times New Roman"/>
          <w:sz w:val="24"/>
          <w:szCs w:val="24"/>
          <w:lang w:eastAsia="zh-CN"/>
        </w:rPr>
        <w:t xml:space="preserve">2021,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nr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14,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pp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>. 299-306. ISSN 1857-0976.</w:t>
      </w:r>
    </w:p>
    <w:p w14:paraId="11C0E472" w14:textId="77777777" w:rsidR="00E73E14" w:rsidRPr="00E73E14" w:rsidRDefault="00E73E14" w:rsidP="00E73E14">
      <w:pPr>
        <w:pStyle w:val="af0"/>
        <w:widowControl w:val="0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eastAsia="Times New Roman"/>
          <w:sz w:val="24"/>
          <w:szCs w:val="24"/>
          <w:lang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 xml:space="preserve">„Analiza principiilor sistemului progresiv de executare a pedepselor penale privative de libertate”.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În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: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Legea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şi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Viaţa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2020,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nr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6-7(342-343),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pp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39-44. ISSN 2587-4365.  </w:t>
      </w:r>
    </w:p>
    <w:p w14:paraId="3008B6D1" w14:textId="77777777" w:rsidR="00E73E14" w:rsidRPr="0019551E" w:rsidRDefault="00E73E14" w:rsidP="00E73E14">
      <w:pPr>
        <w:pStyle w:val="af0"/>
        <w:widowControl w:val="0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eastAsia="Times New Roman"/>
          <w:sz w:val="24"/>
          <w:szCs w:val="24"/>
          <w:lang w:val="en-US"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 xml:space="preserve">„Analysis of progressivity, normality and responsibility principle in the progressive system of serving criminal sentences in the form of imprisonment” // </w:t>
      </w:r>
      <w:r w:rsidRPr="00E73E14">
        <w:rPr>
          <w:rFonts w:eastAsia="Times New Roman"/>
          <w:sz w:val="24"/>
          <w:szCs w:val="24"/>
          <w:lang w:eastAsia="zh-CN"/>
        </w:rPr>
        <w:t>Международный</w:t>
      </w:r>
      <w:r w:rsidRPr="0019551E">
        <w:rPr>
          <w:rFonts w:eastAsia="Times New Roman"/>
          <w:sz w:val="24"/>
          <w:szCs w:val="24"/>
          <w:lang w:val="en-US" w:eastAsia="zh-CN"/>
        </w:rPr>
        <w:t xml:space="preserve"> </w:t>
      </w:r>
      <w:r w:rsidRPr="00E73E14">
        <w:rPr>
          <w:rFonts w:eastAsia="Times New Roman"/>
          <w:sz w:val="24"/>
          <w:szCs w:val="24"/>
          <w:lang w:eastAsia="zh-CN"/>
        </w:rPr>
        <w:t>пенитенциарный</w:t>
      </w:r>
      <w:r w:rsidRPr="0019551E">
        <w:rPr>
          <w:rFonts w:eastAsia="Times New Roman"/>
          <w:sz w:val="24"/>
          <w:szCs w:val="24"/>
          <w:lang w:val="en-US" w:eastAsia="zh-CN"/>
        </w:rPr>
        <w:t xml:space="preserve"> </w:t>
      </w:r>
      <w:r w:rsidRPr="00E73E14">
        <w:rPr>
          <w:rFonts w:eastAsia="Times New Roman"/>
          <w:sz w:val="24"/>
          <w:szCs w:val="24"/>
          <w:lang w:eastAsia="zh-CN"/>
        </w:rPr>
        <w:t>журнал</w:t>
      </w:r>
      <w:r w:rsidRPr="0019551E">
        <w:rPr>
          <w:rFonts w:eastAsia="Times New Roman"/>
          <w:sz w:val="24"/>
          <w:szCs w:val="24"/>
          <w:lang w:val="en-US" w:eastAsia="zh-CN"/>
        </w:rPr>
        <w:t>, no. 1, 2021, pp. 40-45.</w:t>
      </w:r>
    </w:p>
    <w:p w14:paraId="595A3BC1" w14:textId="77777777" w:rsidR="00E73E14" w:rsidRPr="00E73E14" w:rsidRDefault="00E73E14" w:rsidP="00E73E14">
      <w:pPr>
        <w:pStyle w:val="af0"/>
        <w:widowControl w:val="0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eastAsia="Times New Roman"/>
          <w:sz w:val="24"/>
          <w:szCs w:val="24"/>
          <w:lang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 xml:space="preserve">„Sistemul progresiv de executare a pedepsei - mecanism de realizare a scopului pedepsei penale”.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În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: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Legea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şi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Viaţa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2020,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nr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1(337),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pp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31-34. ISSN 2587-4365. </w:t>
      </w:r>
    </w:p>
    <w:p w14:paraId="75B32E0E" w14:textId="77777777" w:rsidR="00E73E14" w:rsidRPr="00E73E14" w:rsidRDefault="00E73E14" w:rsidP="00E73E14">
      <w:pPr>
        <w:pStyle w:val="af0"/>
        <w:widowControl w:val="0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eastAsia="Times New Roman"/>
          <w:sz w:val="24"/>
          <w:szCs w:val="24"/>
          <w:lang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 xml:space="preserve">„Analiza juridică a mecanismului preventiv și compensator pentru detenția în condiții contrare art. 3 CEDO”.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În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: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Legea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şi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Viaţa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2019,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nr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8(332),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pp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26-29. ISSN 2587-4365.  </w:t>
      </w:r>
    </w:p>
    <w:p w14:paraId="75FAD235" w14:textId="77777777" w:rsidR="00E73E14" w:rsidRPr="00E73E14" w:rsidRDefault="00E73E14" w:rsidP="00E73E14">
      <w:pPr>
        <w:pStyle w:val="af0"/>
        <w:widowControl w:val="0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eastAsia="Times New Roman"/>
          <w:sz w:val="24"/>
          <w:szCs w:val="24"/>
          <w:lang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 xml:space="preserve">„Permisiunea introducerii bunurilor personale de către persoanele deţinute” În: Revista Institutului Naţional al Justiţiei. </w:t>
      </w:r>
      <w:r w:rsidRPr="00E73E14">
        <w:rPr>
          <w:rFonts w:eastAsia="Times New Roman"/>
          <w:sz w:val="24"/>
          <w:szCs w:val="24"/>
          <w:lang w:eastAsia="zh-CN"/>
        </w:rPr>
        <w:t xml:space="preserve">2022,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nr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3(62),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pp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>. 42-47. ISSN 1857-2405.10.52277/1857-2405.2022.3(62).06</w:t>
      </w:r>
    </w:p>
    <w:p w14:paraId="325F36A9" w14:textId="77777777" w:rsidR="00E73E14" w:rsidRDefault="00E73E14" w:rsidP="00E73E14">
      <w:pPr>
        <w:tabs>
          <w:tab w:val="left" w:pos="1134"/>
        </w:tabs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</w:p>
    <w:p w14:paraId="68878F8B" w14:textId="77777777" w:rsidR="00E73E14" w:rsidRDefault="00E73E14" w:rsidP="00E73E14">
      <w:pPr>
        <w:tabs>
          <w:tab w:val="left" w:pos="1134"/>
        </w:tabs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</w:p>
    <w:p w14:paraId="5353968D" w14:textId="77777777" w:rsidR="00E73E14" w:rsidRPr="00E73E14" w:rsidRDefault="00E73E14" w:rsidP="00E73E14">
      <w:pPr>
        <w:tabs>
          <w:tab w:val="left" w:pos="1134"/>
        </w:tabs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zh-CN"/>
        </w:rPr>
      </w:pPr>
    </w:p>
    <w:p w14:paraId="09C0D188" w14:textId="77777777" w:rsidR="00E73E14" w:rsidRPr="00E73E14" w:rsidRDefault="00E73E14" w:rsidP="00E73E14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lang w:eastAsia="zh-CN"/>
        </w:rPr>
      </w:pPr>
      <w:r w:rsidRPr="00E73E14">
        <w:rPr>
          <w:rFonts w:ascii="Times New Roman" w:eastAsia="Times New Roman" w:hAnsi="Times New Roman" w:cs="Times New Roman"/>
          <w:b/>
          <w:bCs/>
          <w:i/>
          <w:iCs/>
          <w:sz w:val="24"/>
          <w:lang w:eastAsia="zh-CN"/>
        </w:rPr>
        <w:t>2. Articole în lucrările conferințelor și altor manifestări ştiinţifice (9):</w:t>
      </w:r>
    </w:p>
    <w:p w14:paraId="4533039B" w14:textId="77777777" w:rsidR="00E73E14" w:rsidRPr="00E73E14" w:rsidRDefault="00E73E14" w:rsidP="00E73E14">
      <w:pPr>
        <w:pStyle w:val="af0"/>
        <w:widowControl w:val="0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eastAsia="Times New Roman"/>
          <w:sz w:val="24"/>
          <w:szCs w:val="24"/>
          <w:lang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 xml:space="preserve">„Răspunderea disciplinară a condamnaților la pedepse penale privative de libertate”. În: Realităţi şi perspective ale învăţământului juridic naţional: Culegerea comunicărilor. </w:t>
      </w:r>
      <w:r w:rsidRPr="00E73E14">
        <w:rPr>
          <w:rFonts w:eastAsia="Times New Roman"/>
          <w:sz w:val="24"/>
          <w:szCs w:val="24"/>
          <w:lang w:eastAsia="zh-CN"/>
        </w:rPr>
        <w:t xml:space="preserve">Vol.2, 1-2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octombrie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2019,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Chişinău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Chişinău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: CEP USM, 2019,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pp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>. 238-244. ISBN 978-9975-149- 88-4.</w:t>
      </w:r>
    </w:p>
    <w:p w14:paraId="511E29CC" w14:textId="77777777" w:rsidR="00E73E14" w:rsidRPr="00E73E14" w:rsidRDefault="00E73E14" w:rsidP="00E73E14">
      <w:pPr>
        <w:pStyle w:val="af0"/>
        <w:widowControl w:val="0"/>
        <w:tabs>
          <w:tab w:val="left" w:pos="1134"/>
        </w:tabs>
        <w:spacing w:line="360" w:lineRule="auto"/>
        <w:ind w:left="0" w:firstLine="709"/>
        <w:jc w:val="both"/>
        <w:rPr>
          <w:rFonts w:eastAsia="Times New Roman"/>
          <w:sz w:val="24"/>
          <w:szCs w:val="24"/>
          <w:lang w:eastAsia="zh-CN"/>
        </w:rPr>
      </w:pPr>
      <w:proofErr w:type="spellStart"/>
      <w:r w:rsidRPr="00E73E14">
        <w:rPr>
          <w:rFonts w:eastAsia="Times New Roman"/>
          <w:sz w:val="24"/>
          <w:szCs w:val="24"/>
          <w:lang w:eastAsia="zh-CN"/>
        </w:rPr>
        <w:t>Conferința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ştiinţifică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naţională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cu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participare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internaţională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„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Realităţi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şi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perspective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ale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învăţământului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juridic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naţional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”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Chişinău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Moldova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, 1-2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octombrie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2019.</w:t>
      </w:r>
    </w:p>
    <w:p w14:paraId="0D3664CF" w14:textId="77777777" w:rsidR="00E73E14" w:rsidRPr="00E73E14" w:rsidRDefault="00E73E14" w:rsidP="00E73E14">
      <w:pPr>
        <w:pStyle w:val="af0"/>
        <w:widowControl w:val="0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eastAsia="Times New Roman"/>
          <w:sz w:val="24"/>
          <w:szCs w:val="24"/>
          <w:lang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 xml:space="preserve">„Obligațiile negative ale statelor care rezultă din art.3 CEDO”. În: Statul, securitatea şi drepturile omului în condiţiile societăţii informaţionale. </w:t>
      </w:r>
      <w:r w:rsidRPr="00E73E14">
        <w:rPr>
          <w:rFonts w:eastAsia="Times New Roman"/>
          <w:sz w:val="24"/>
          <w:szCs w:val="24"/>
          <w:lang w:eastAsia="zh-CN"/>
        </w:rPr>
        <w:t xml:space="preserve">12-13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decembrie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2019,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Chişinău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Chişinău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: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Tipografia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Artpoligraf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, 2020,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pp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>. 438-446. ISBN 978-9975-3462-2-1.</w:t>
      </w:r>
    </w:p>
    <w:p w14:paraId="7AC609AD" w14:textId="77777777" w:rsidR="00E73E14" w:rsidRPr="0019551E" w:rsidRDefault="00E73E14" w:rsidP="00E73E14">
      <w:pPr>
        <w:pStyle w:val="af0"/>
        <w:widowControl w:val="0"/>
        <w:tabs>
          <w:tab w:val="left" w:pos="1134"/>
        </w:tabs>
        <w:spacing w:line="360" w:lineRule="auto"/>
        <w:ind w:left="0" w:firstLine="709"/>
        <w:jc w:val="both"/>
        <w:rPr>
          <w:rFonts w:eastAsia="Times New Roman"/>
          <w:sz w:val="24"/>
          <w:szCs w:val="24"/>
          <w:lang w:val="en-US"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>Conferința ştiinţifico-practică internațională „Statul, securitatea şi drepturile omului în condiţiile societăţii informaţionale”, Chişinău, Moldova, 12-13 decembrie 2019.</w:t>
      </w:r>
    </w:p>
    <w:p w14:paraId="1A6E1FB2" w14:textId="77777777" w:rsidR="00E73E14" w:rsidRPr="00E73E14" w:rsidRDefault="00E73E14" w:rsidP="00E73E14">
      <w:pPr>
        <w:pStyle w:val="af0"/>
        <w:widowControl w:val="0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eastAsia="Times New Roman"/>
          <w:sz w:val="24"/>
          <w:szCs w:val="24"/>
          <w:lang w:eastAsia="zh-CN"/>
        </w:rPr>
      </w:pPr>
      <w:r w:rsidRPr="00E73E14">
        <w:rPr>
          <w:rFonts w:eastAsia="Times New Roman"/>
          <w:sz w:val="24"/>
          <w:szCs w:val="24"/>
          <w:lang w:eastAsia="zh-CN"/>
        </w:rPr>
        <w:t xml:space="preserve">„Анализ принципов прогрессивности, нормальности и ответственности в прогрессивной системе отбывания уголовных наказаний в виде лишения свободы” </w:t>
      </w:r>
      <w:proofErr w:type="gramStart"/>
      <w:r w:rsidRPr="00E73E14">
        <w:rPr>
          <w:rFonts w:eastAsia="Times New Roman"/>
          <w:sz w:val="24"/>
          <w:szCs w:val="24"/>
          <w:lang w:eastAsia="zh-CN"/>
        </w:rPr>
        <w:t>В</w:t>
      </w:r>
      <w:proofErr w:type="gramEnd"/>
      <w:r w:rsidRPr="00E73E14">
        <w:rPr>
          <w:rFonts w:eastAsia="Times New Roman"/>
          <w:sz w:val="24"/>
          <w:szCs w:val="24"/>
          <w:lang w:eastAsia="zh-CN"/>
        </w:rPr>
        <w:t xml:space="preserve">: </w:t>
      </w:r>
      <w:proofErr w:type="gramStart"/>
      <w:r w:rsidRPr="00E73E14">
        <w:rPr>
          <w:rFonts w:eastAsia="Times New Roman"/>
          <w:sz w:val="24"/>
          <w:szCs w:val="24"/>
          <w:lang w:eastAsia="zh-CN"/>
        </w:rPr>
        <w:t>Уголовно-исполнительная</w:t>
      </w:r>
      <w:proofErr w:type="gramEnd"/>
      <w:r w:rsidRPr="00E73E14">
        <w:rPr>
          <w:rFonts w:eastAsia="Times New Roman"/>
          <w:sz w:val="24"/>
          <w:szCs w:val="24"/>
          <w:lang w:eastAsia="zh-CN"/>
        </w:rPr>
        <w:t xml:space="preserve"> система на современном этапе и перспективы ее развития: сборник тезисов выступлений и докладов участников Международной научно-практической конференции, Рязань, 18–19 ноября 2020 года. Том 5. – Рязань: Академия права и управления Федеральной службы исполнения наказаний, 2020. – С. 235-240</w:t>
      </w:r>
    </w:p>
    <w:p w14:paraId="0DC2AE3C" w14:textId="77777777" w:rsidR="00E73E14" w:rsidRPr="00E73E14" w:rsidRDefault="00E73E14" w:rsidP="00E73E14">
      <w:pPr>
        <w:pStyle w:val="af0"/>
        <w:widowControl w:val="0"/>
        <w:tabs>
          <w:tab w:val="left" w:pos="1134"/>
        </w:tabs>
        <w:spacing w:line="360" w:lineRule="auto"/>
        <w:ind w:left="0" w:firstLine="709"/>
        <w:jc w:val="both"/>
        <w:rPr>
          <w:rFonts w:eastAsia="Times New Roman"/>
          <w:sz w:val="24"/>
          <w:szCs w:val="24"/>
          <w:lang w:eastAsia="zh-CN"/>
        </w:rPr>
      </w:pPr>
      <w:r w:rsidRPr="00E73E14">
        <w:rPr>
          <w:rFonts w:eastAsia="Times New Roman"/>
          <w:sz w:val="24"/>
          <w:szCs w:val="24"/>
          <w:lang w:eastAsia="zh-CN"/>
        </w:rPr>
        <w:t>Международная конференция „Уголовно-исполнительная система на современном этапе и перспективы ее развития”, Рязань, 18–19 ноября 2020 г.</w:t>
      </w:r>
    </w:p>
    <w:p w14:paraId="00A2DA9D" w14:textId="77777777" w:rsidR="00E73E14" w:rsidRPr="00E73E14" w:rsidRDefault="00E73E14" w:rsidP="00E73E14">
      <w:pPr>
        <w:pStyle w:val="af0"/>
        <w:widowControl w:val="0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eastAsia="Times New Roman"/>
          <w:sz w:val="24"/>
          <w:szCs w:val="24"/>
          <w:lang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 xml:space="preserve">„Sistemul progresiv de executare a pedepsei – mecanism de realizare a scopului pedepsei penale”.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În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: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Legea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şi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Viaţa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2020,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nr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>. 2(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S.Ed.sp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),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pp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24-26. ISSN 2587-4365. </w:t>
      </w:r>
    </w:p>
    <w:p w14:paraId="02A96FF6" w14:textId="77777777" w:rsidR="00E73E14" w:rsidRPr="0019551E" w:rsidRDefault="00E73E14" w:rsidP="00E73E14">
      <w:pPr>
        <w:pStyle w:val="af0"/>
        <w:widowControl w:val="0"/>
        <w:tabs>
          <w:tab w:val="left" w:pos="1134"/>
        </w:tabs>
        <w:spacing w:line="360" w:lineRule="auto"/>
        <w:ind w:left="0" w:firstLine="709"/>
        <w:jc w:val="both"/>
        <w:rPr>
          <w:rFonts w:eastAsia="Times New Roman"/>
          <w:sz w:val="24"/>
          <w:szCs w:val="24"/>
          <w:lang w:val="en-US"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>Conferința „Prevenirea și combaterea criminalității – probleme, soluții și perspective” Chişinău, Moldova, 24 ianuarie 2020.</w:t>
      </w:r>
    </w:p>
    <w:p w14:paraId="3938E951" w14:textId="77777777" w:rsidR="00E73E14" w:rsidRPr="00E73E14" w:rsidRDefault="00E73E14" w:rsidP="00E73E14">
      <w:pPr>
        <w:pStyle w:val="af0"/>
        <w:widowControl w:val="0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eastAsia="Times New Roman"/>
          <w:sz w:val="24"/>
          <w:szCs w:val="24"/>
          <w:lang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 xml:space="preserve">Dreptul de deplasare fără escortă sau însoţire în afara penitenciarului – element al sistemului progresiv de executare a pedepsei penale”.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În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: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Legea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şi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Viaţa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2020,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nr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>. 1(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S_ed.sp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),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pp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25-27. ISSN 2587-4365. </w:t>
      </w:r>
    </w:p>
    <w:p w14:paraId="575B8933" w14:textId="77777777" w:rsidR="00E73E14" w:rsidRPr="0019551E" w:rsidRDefault="00E73E14" w:rsidP="00E73E14">
      <w:pPr>
        <w:pStyle w:val="af0"/>
        <w:widowControl w:val="0"/>
        <w:tabs>
          <w:tab w:val="left" w:pos="1134"/>
        </w:tabs>
        <w:spacing w:line="360" w:lineRule="auto"/>
        <w:ind w:left="0" w:firstLine="709"/>
        <w:jc w:val="both"/>
        <w:rPr>
          <w:rFonts w:eastAsia="Times New Roman"/>
          <w:sz w:val="24"/>
          <w:szCs w:val="24"/>
          <w:lang w:val="en-US"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>Conferința „Prevenirea și combaterea criminalității – probleme, soluții și perspective – ediția a II-a” Chişinău, Moldova, 26 iunie 2020.</w:t>
      </w:r>
    </w:p>
    <w:p w14:paraId="6DAB40AB" w14:textId="77777777" w:rsidR="00E73E14" w:rsidRPr="00E73E14" w:rsidRDefault="00E73E14" w:rsidP="00E73E14">
      <w:pPr>
        <w:pStyle w:val="af0"/>
        <w:widowControl w:val="0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eastAsia="Times New Roman"/>
          <w:sz w:val="24"/>
          <w:szCs w:val="24"/>
          <w:lang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 xml:space="preserve">„Despre transferul regresiv al condamnatului într-un regim inferior ca grad de severitate”.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În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: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Statul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securitatea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şi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drepturile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omului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în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era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digitală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10-11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decembrie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2020,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Chişinău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Chişinău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: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Tipografia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Artpoligraf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, 2021,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pp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>. 192-203. ISBN 978-9975-158-17-6.</w:t>
      </w:r>
    </w:p>
    <w:p w14:paraId="5DDCC379" w14:textId="77777777" w:rsidR="00E73E14" w:rsidRPr="0019551E" w:rsidRDefault="00E73E14" w:rsidP="00E73E14">
      <w:pPr>
        <w:pStyle w:val="af0"/>
        <w:widowControl w:val="0"/>
        <w:tabs>
          <w:tab w:val="left" w:pos="1134"/>
        </w:tabs>
        <w:spacing w:line="360" w:lineRule="auto"/>
        <w:ind w:left="0" w:firstLine="709"/>
        <w:jc w:val="both"/>
        <w:rPr>
          <w:rFonts w:eastAsia="Times New Roman"/>
          <w:sz w:val="24"/>
          <w:szCs w:val="24"/>
          <w:lang w:val="en-US"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>Conferința „Statul, securitatea şi drepturile omului în era digitală”, Chişinău, Moldova, 10-11 decembrie 2020.</w:t>
      </w:r>
    </w:p>
    <w:p w14:paraId="7943F3C3" w14:textId="77777777" w:rsidR="00E73E14" w:rsidRPr="00E73E14" w:rsidRDefault="00E73E14" w:rsidP="00E73E14">
      <w:pPr>
        <w:pStyle w:val="af0"/>
        <w:widowControl w:val="0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eastAsia="Times New Roman"/>
          <w:sz w:val="24"/>
          <w:szCs w:val="24"/>
          <w:lang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lastRenderedPageBreak/>
        <w:t xml:space="preserve">„Practica unor state membre ale UE cu privire la transferul progresiv al condamnatului”.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În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: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Legea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şi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Viaţa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2021,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nr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1(S_ed.3),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pp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>. 31-33. ISSN 2587-4365.</w:t>
      </w:r>
    </w:p>
    <w:p w14:paraId="3EEB74E1" w14:textId="77777777" w:rsidR="00E73E14" w:rsidRPr="0019551E" w:rsidRDefault="00E73E14" w:rsidP="00E73E14">
      <w:pPr>
        <w:pStyle w:val="af0"/>
        <w:widowControl w:val="0"/>
        <w:tabs>
          <w:tab w:val="left" w:pos="1134"/>
        </w:tabs>
        <w:spacing w:line="360" w:lineRule="auto"/>
        <w:ind w:left="0" w:firstLine="709"/>
        <w:jc w:val="both"/>
        <w:rPr>
          <w:rFonts w:eastAsia="Times New Roman"/>
          <w:sz w:val="24"/>
          <w:szCs w:val="24"/>
          <w:lang w:val="en-US"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>Conferința „Prevenirea și combaterea criminalității – probleme, soluții și perspective – ediția a III-a” Chişinău, Moldova, 25 martie 2021.</w:t>
      </w:r>
    </w:p>
    <w:p w14:paraId="69EFAB16" w14:textId="77777777" w:rsidR="00E73E14" w:rsidRPr="00E73E14" w:rsidRDefault="00E73E14" w:rsidP="00E73E14">
      <w:pPr>
        <w:pStyle w:val="af0"/>
        <w:widowControl w:val="0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eastAsia="Times New Roman"/>
          <w:sz w:val="24"/>
          <w:szCs w:val="24"/>
          <w:lang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 xml:space="preserve">„Scopurile clasificării condamnaților în cadrul unui sistem progresiv de executare a pedepsei”.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În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: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Legea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şi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Viaţa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2022,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nr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 xml:space="preserve">. 1(S), </w:t>
      </w:r>
      <w:proofErr w:type="spellStart"/>
      <w:r w:rsidRPr="00E73E14">
        <w:rPr>
          <w:rFonts w:eastAsia="Times New Roman"/>
          <w:sz w:val="24"/>
          <w:szCs w:val="24"/>
          <w:lang w:eastAsia="zh-CN"/>
        </w:rPr>
        <w:t>pp</w:t>
      </w:r>
      <w:proofErr w:type="spellEnd"/>
      <w:r w:rsidRPr="00E73E14">
        <w:rPr>
          <w:rFonts w:eastAsia="Times New Roman"/>
          <w:sz w:val="24"/>
          <w:szCs w:val="24"/>
          <w:lang w:eastAsia="zh-CN"/>
        </w:rPr>
        <w:t>. 40-42. ISSN 2587-4365.</w:t>
      </w:r>
    </w:p>
    <w:p w14:paraId="2A83528B" w14:textId="77777777" w:rsidR="00E73E14" w:rsidRPr="0019551E" w:rsidRDefault="00E73E14" w:rsidP="00E73E14">
      <w:pPr>
        <w:pStyle w:val="af0"/>
        <w:widowControl w:val="0"/>
        <w:tabs>
          <w:tab w:val="left" w:pos="1134"/>
        </w:tabs>
        <w:spacing w:line="360" w:lineRule="auto"/>
        <w:ind w:left="0" w:firstLine="709"/>
        <w:jc w:val="both"/>
        <w:rPr>
          <w:rFonts w:eastAsia="Times New Roman"/>
          <w:sz w:val="24"/>
          <w:szCs w:val="24"/>
          <w:lang w:val="en-US"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>Conferința „Prevenirea și combaterea criminalității – probleme, soluții și perspective – ediția a IV-a” Chişinău, Moldova, 27 ianuarie 2022.</w:t>
      </w:r>
    </w:p>
    <w:p w14:paraId="0B027963" w14:textId="77777777" w:rsidR="00E73E14" w:rsidRPr="00E73E14" w:rsidRDefault="00E73E14" w:rsidP="00E73E14">
      <w:pPr>
        <w:pStyle w:val="af0"/>
        <w:widowControl w:val="0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eastAsia="Times New Roman"/>
          <w:sz w:val="24"/>
          <w:szCs w:val="24"/>
          <w:lang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 xml:space="preserve">„Obligația pozitivă a statului de </w:t>
      </w:r>
      <w:proofErr w:type="gramStart"/>
      <w:r w:rsidRPr="0019551E">
        <w:rPr>
          <w:rFonts w:eastAsia="Times New Roman"/>
          <w:sz w:val="24"/>
          <w:szCs w:val="24"/>
          <w:lang w:val="en-US" w:eastAsia="zh-CN"/>
        </w:rPr>
        <w:t>a</w:t>
      </w:r>
      <w:proofErr w:type="gramEnd"/>
      <w:r w:rsidRPr="0019551E">
        <w:rPr>
          <w:rFonts w:eastAsia="Times New Roman"/>
          <w:sz w:val="24"/>
          <w:szCs w:val="24"/>
          <w:lang w:val="en-US" w:eastAsia="zh-CN"/>
        </w:rPr>
        <w:t xml:space="preserve"> acorda asistența medicală necesară persoanelor deținute”. </w:t>
      </w:r>
      <w:r w:rsidRPr="0019551E">
        <w:rPr>
          <w:rFonts w:eastAsia="Times New Roman"/>
          <w:color w:val="000000"/>
          <w:sz w:val="24"/>
          <w:szCs w:val="24"/>
          <w:lang w:val="en-US" w:eastAsia="zh-CN"/>
        </w:rPr>
        <w:t xml:space="preserve">În: Protecţia drepturilor şi libertăţilor fundamentale ale omului în procesul asigurării ordinii şi securităţii publice (Ediția </w:t>
      </w:r>
      <w:proofErr w:type="gramStart"/>
      <w:r w:rsidRPr="0019551E">
        <w:rPr>
          <w:rFonts w:eastAsia="Times New Roman"/>
          <w:color w:val="000000"/>
          <w:sz w:val="24"/>
          <w:szCs w:val="24"/>
          <w:lang w:val="en-US" w:eastAsia="zh-CN"/>
        </w:rPr>
        <w:t>a</w:t>
      </w:r>
      <w:proofErr w:type="gramEnd"/>
      <w:r w:rsidRPr="0019551E">
        <w:rPr>
          <w:rFonts w:eastAsia="Times New Roman"/>
          <w:color w:val="000000"/>
          <w:sz w:val="24"/>
          <w:szCs w:val="24"/>
          <w:lang w:val="en-US" w:eastAsia="zh-CN"/>
        </w:rPr>
        <w:t xml:space="preserve"> II-a). 8 decembrie 2022, Chişinău. Chişinău: Departamentul Editorial-Poligrafic al Academiei „Ştefan cel Mare”, 2022, pp. 366-371.</w:t>
      </w:r>
      <w:r w:rsidRPr="0019551E">
        <w:rPr>
          <w:color w:val="000000"/>
          <w:lang w:val="en-US"/>
        </w:rPr>
        <w:t xml:space="preserve"> </w:t>
      </w:r>
      <w:r w:rsidRPr="00E73E14">
        <w:rPr>
          <w:rFonts w:eastAsia="Times New Roman"/>
          <w:color w:val="000000"/>
          <w:sz w:val="24"/>
          <w:szCs w:val="24"/>
          <w:lang w:eastAsia="zh-CN"/>
        </w:rPr>
        <w:t>ISBN 978-9975-135-66-5.</w:t>
      </w:r>
    </w:p>
    <w:p w14:paraId="78F78B1A" w14:textId="77777777" w:rsidR="00E73E14" w:rsidRPr="0019551E" w:rsidRDefault="00E73E14" w:rsidP="00E73E14">
      <w:pPr>
        <w:pStyle w:val="af0"/>
        <w:widowControl w:val="0"/>
        <w:tabs>
          <w:tab w:val="left" w:pos="1134"/>
        </w:tabs>
        <w:spacing w:line="360" w:lineRule="auto"/>
        <w:ind w:left="0" w:firstLine="709"/>
        <w:jc w:val="both"/>
        <w:rPr>
          <w:rFonts w:eastAsia="Times New Roman"/>
          <w:sz w:val="24"/>
          <w:szCs w:val="24"/>
          <w:lang w:val="en-US" w:eastAsia="zh-CN"/>
        </w:rPr>
      </w:pPr>
      <w:r w:rsidRPr="0019551E">
        <w:rPr>
          <w:rFonts w:eastAsia="Times New Roman"/>
          <w:sz w:val="24"/>
          <w:szCs w:val="24"/>
          <w:lang w:val="en-US" w:eastAsia="zh-CN"/>
        </w:rPr>
        <w:t>Conferinţa ştiinţifică cu participare internaţională „Protecţia drepturilor şi libertăţilor fundamentale ale omului în procesul asigurării ordinii şi securităţii publice” Ediția a II-a, Chişinău, Moldova, 8 decembrie 2022.</w:t>
      </w:r>
    </w:p>
    <w:p w14:paraId="693BC90E" w14:textId="77777777" w:rsidR="002647BA" w:rsidRPr="00E73E14" w:rsidRDefault="002647BA" w:rsidP="00E73E14"/>
    <w:sectPr w:rsidR="002647BA" w:rsidRPr="00E73E14" w:rsidSect="00E73E14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1276" w:right="680" w:bottom="709" w:left="850" w:header="709" w:footer="62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A5DB1D" w14:textId="77777777" w:rsidR="00C90F66" w:rsidRDefault="00C90F66">
      <w:r>
        <w:separator/>
      </w:r>
    </w:p>
  </w:endnote>
  <w:endnote w:type="continuationSeparator" w:id="0">
    <w:p w14:paraId="414FCCD6" w14:textId="77777777" w:rsidR="00C90F66" w:rsidRDefault="00C90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00"/>
    <w:family w:val="roman"/>
    <w:pitch w:val="default"/>
  </w:font>
  <w:font w:name="TimesNewRomanPSMT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2749AE" w14:textId="77777777" w:rsidR="009B35B8" w:rsidRDefault="009B35B8">
    <w:pPr>
      <w:pStyle w:val="ac"/>
      <w:tabs>
        <w:tab w:val="clear" w:pos="10205"/>
        <w:tab w:val="left" w:pos="2835"/>
        <w:tab w:val="right" w:pos="10375"/>
      </w:tabs>
      <w:autoSpaceDE w:val="0"/>
    </w:pPr>
    <w:r>
      <w:rPr>
        <w:rFonts w:ascii="ArialMT" w:hAnsi="ArialMT" w:cs="ArialMT"/>
        <w:color w:val="26B4EA"/>
        <w:sz w:val="14"/>
        <w:szCs w:val="14"/>
      </w:rPr>
      <w:tab/>
    </w:r>
    <w:r>
      <w:rPr>
        <w:rFonts w:ascii="ArialMT" w:hAnsi="ArialMT" w:cs="ArialMT"/>
        <w:sz w:val="14"/>
        <w:szCs w:val="14"/>
      </w:rPr>
      <w:tab/>
    </w:r>
    <w:r>
      <w:rPr>
        <w:rFonts w:ascii="ArialMT" w:hAnsi="ArialMT" w:cs="ArialMT"/>
        <w:sz w:val="14"/>
        <w:szCs w:val="14"/>
      </w:rPr>
      <w:t xml:space="preserve">Pagina </w:t>
    </w:r>
    <w:r>
      <w:rPr>
        <w:rFonts w:eastAsia="Times New Roman" w:cs="ArialMT"/>
        <w:sz w:val="14"/>
        <w:szCs w:val="14"/>
      </w:rPr>
      <w:fldChar w:fldCharType="begin"/>
    </w:r>
    <w:r>
      <w:rPr>
        <w:rFonts w:eastAsia="Times New Roman" w:cs="ArialMT"/>
        <w:sz w:val="14"/>
        <w:szCs w:val="14"/>
      </w:rPr>
      <w:instrText xml:space="preserve"> PAGE </w:instrText>
    </w:r>
    <w:r>
      <w:rPr>
        <w:rFonts w:eastAsia="Times New Roman" w:cs="ArialMT"/>
        <w:sz w:val="14"/>
        <w:szCs w:val="14"/>
      </w:rPr>
      <w:fldChar w:fldCharType="separate"/>
    </w:r>
    <w:r w:rsidR="0019551E">
      <w:rPr>
        <w:rFonts w:eastAsia="Times New Roman" w:cs="ArialMT"/>
        <w:noProof/>
        <w:sz w:val="14"/>
        <w:szCs w:val="14"/>
      </w:rPr>
      <w:t>2</w:t>
    </w:r>
    <w:r>
      <w:rPr>
        <w:rFonts w:eastAsia="Times New Roman" w:cs="ArialMT"/>
        <w:sz w:val="14"/>
        <w:szCs w:val="14"/>
      </w:rPr>
      <w:fldChar w:fldCharType="end"/>
    </w:r>
    <w:r>
      <w:rPr>
        <w:rFonts w:ascii="ArialMT" w:hAnsi="ArialMT" w:cs="ArialMT"/>
        <w:sz w:val="14"/>
        <w:szCs w:val="14"/>
      </w:rPr>
      <w:t xml:space="preserve"> / </w:t>
    </w:r>
    <w:r>
      <w:rPr>
        <w:rFonts w:eastAsia="Times New Roman" w:cs="ArialMT"/>
        <w:sz w:val="14"/>
        <w:szCs w:val="14"/>
      </w:rPr>
      <w:fldChar w:fldCharType="begin"/>
    </w:r>
    <w:r>
      <w:rPr>
        <w:rFonts w:eastAsia="Times New Roman" w:cs="ArialMT"/>
        <w:sz w:val="14"/>
        <w:szCs w:val="14"/>
      </w:rPr>
      <w:instrText xml:space="preserve"> NUMPAGES </w:instrText>
    </w:r>
    <w:r>
      <w:rPr>
        <w:rFonts w:eastAsia="Times New Roman" w:cs="ArialMT"/>
        <w:sz w:val="14"/>
        <w:szCs w:val="14"/>
      </w:rPr>
      <w:fldChar w:fldCharType="separate"/>
    </w:r>
    <w:r w:rsidR="0019551E">
      <w:rPr>
        <w:rFonts w:eastAsia="Times New Roman" w:cs="ArialMT"/>
        <w:noProof/>
        <w:sz w:val="14"/>
        <w:szCs w:val="14"/>
      </w:rPr>
      <w:t>4</w:t>
    </w:r>
    <w:r>
      <w:rPr>
        <w:rFonts w:eastAsia="Times New Roman" w:cs="ArialMT"/>
        <w:sz w:val="14"/>
        <w:szCs w:val="14"/>
      </w:rPr>
      <w:fldChar w:fldCharType="end"/>
    </w:r>
    <w:r>
      <w:rPr>
        <w:rFonts w:ascii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1AF782" w14:textId="77777777" w:rsidR="009B35B8" w:rsidRDefault="009B35B8">
    <w:pPr>
      <w:pStyle w:val="ac"/>
      <w:tabs>
        <w:tab w:val="clear" w:pos="10205"/>
        <w:tab w:val="left" w:pos="2835"/>
        <w:tab w:val="right" w:pos="10375"/>
      </w:tabs>
      <w:autoSpaceDE w:val="0"/>
    </w:pPr>
    <w:r>
      <w:rPr>
        <w:rFonts w:ascii="ArialMT" w:hAnsi="ArialMT" w:cs="ArialMT"/>
        <w:color w:val="26B4EA"/>
        <w:sz w:val="14"/>
        <w:szCs w:val="14"/>
      </w:rPr>
      <w:tab/>
    </w:r>
    <w:r>
      <w:rPr>
        <w:rFonts w:ascii="ArialMT" w:hAnsi="ArialMT" w:cs="ArialMT"/>
        <w:sz w:val="14"/>
        <w:szCs w:val="14"/>
      </w:rPr>
      <w:tab/>
    </w:r>
    <w:r>
      <w:rPr>
        <w:rFonts w:ascii="ArialMT" w:hAnsi="ArialMT" w:cs="ArialMT"/>
        <w:sz w:val="14"/>
        <w:szCs w:val="14"/>
      </w:rPr>
      <w:t xml:space="preserve">Pagina </w:t>
    </w:r>
    <w:r>
      <w:rPr>
        <w:rFonts w:eastAsia="Times New Roman" w:cs="ArialMT"/>
        <w:sz w:val="14"/>
        <w:szCs w:val="14"/>
      </w:rPr>
      <w:fldChar w:fldCharType="begin"/>
    </w:r>
    <w:r>
      <w:rPr>
        <w:rFonts w:eastAsia="Times New Roman" w:cs="ArialMT"/>
        <w:sz w:val="14"/>
        <w:szCs w:val="14"/>
      </w:rPr>
      <w:instrText xml:space="preserve"> PAGE </w:instrText>
    </w:r>
    <w:r>
      <w:rPr>
        <w:rFonts w:eastAsia="Times New Roman" w:cs="ArialMT"/>
        <w:sz w:val="14"/>
        <w:szCs w:val="14"/>
      </w:rPr>
      <w:fldChar w:fldCharType="separate"/>
    </w:r>
    <w:r w:rsidR="0019551E">
      <w:rPr>
        <w:rFonts w:eastAsia="Times New Roman" w:cs="ArialMT"/>
        <w:noProof/>
        <w:sz w:val="14"/>
        <w:szCs w:val="14"/>
      </w:rPr>
      <w:t>1</w:t>
    </w:r>
    <w:r>
      <w:rPr>
        <w:rFonts w:eastAsia="Times New Roman" w:cs="ArialMT"/>
        <w:sz w:val="14"/>
        <w:szCs w:val="14"/>
      </w:rPr>
      <w:fldChar w:fldCharType="end"/>
    </w:r>
    <w:r>
      <w:rPr>
        <w:rFonts w:ascii="ArialMT" w:hAnsi="ArialMT" w:cs="ArialMT"/>
        <w:sz w:val="14"/>
        <w:szCs w:val="14"/>
      </w:rPr>
      <w:t xml:space="preserve"> / </w:t>
    </w:r>
    <w:r>
      <w:rPr>
        <w:rFonts w:eastAsia="Times New Roman" w:cs="ArialMT"/>
        <w:sz w:val="14"/>
        <w:szCs w:val="14"/>
      </w:rPr>
      <w:fldChar w:fldCharType="begin"/>
    </w:r>
    <w:r>
      <w:rPr>
        <w:rFonts w:eastAsia="Times New Roman" w:cs="ArialMT"/>
        <w:sz w:val="14"/>
        <w:szCs w:val="14"/>
      </w:rPr>
      <w:instrText xml:space="preserve"> NUMPAGES </w:instrText>
    </w:r>
    <w:r>
      <w:rPr>
        <w:rFonts w:eastAsia="Times New Roman" w:cs="ArialMT"/>
        <w:sz w:val="14"/>
        <w:szCs w:val="14"/>
      </w:rPr>
      <w:fldChar w:fldCharType="separate"/>
    </w:r>
    <w:r w:rsidR="0019551E">
      <w:rPr>
        <w:rFonts w:eastAsia="Times New Roman" w:cs="ArialMT"/>
        <w:noProof/>
        <w:sz w:val="14"/>
        <w:szCs w:val="14"/>
      </w:rPr>
      <w:t>4</w:t>
    </w:r>
    <w:r>
      <w:rPr>
        <w:rFonts w:eastAsia="Times New Roman" w:cs="ArialMT"/>
        <w:sz w:val="14"/>
        <w:szCs w:val="14"/>
      </w:rPr>
      <w:fldChar w:fldCharType="end"/>
    </w:r>
    <w:r>
      <w:rPr>
        <w:rFonts w:ascii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104E3B" w14:textId="77777777" w:rsidR="00C90F66" w:rsidRDefault="00C90F66">
      <w:r>
        <w:separator/>
      </w:r>
    </w:p>
  </w:footnote>
  <w:footnote w:type="continuationSeparator" w:id="0">
    <w:p w14:paraId="647944F7" w14:textId="77777777" w:rsidR="00C90F66" w:rsidRDefault="00C90F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25DF2" w14:textId="53F73347" w:rsidR="009B35B8" w:rsidRDefault="00E73E14">
    <w:pPr>
      <w:pStyle w:val="ECVCurriculumVitaeNextPages"/>
    </w:pPr>
    <w:r>
      <w:rPr>
        <w:noProof/>
        <w:lang w:val="ru-RU" w:eastAsia="ru-RU" w:bidi="ar-SA"/>
      </w:rPr>
      <w:drawing>
        <wp:anchor distT="0" distB="0" distL="0" distR="0" simplePos="0" relativeHeight="251658240" behindDoc="0" locked="0" layoutInCell="1" allowOverlap="1" wp14:anchorId="29F2BDD8" wp14:editId="6C53552B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35B8">
      <w:t xml:space="preserve"> </w:t>
    </w:r>
    <w:r w:rsidR="009B35B8">
      <w:tab/>
    </w:r>
    <w:r w:rsidR="009B35B8">
      <w:rPr>
        <w:szCs w:val="20"/>
      </w:rPr>
      <w:tab/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E4AC1E" w14:textId="44E1DDDA" w:rsidR="009B35B8" w:rsidRDefault="00E73E14">
    <w:pPr>
      <w:pStyle w:val="ECVCurriculumVitaeNextPages"/>
    </w:pPr>
    <w:r>
      <w:rPr>
        <w:noProof/>
        <w:lang w:val="ru-RU" w:eastAsia="ru-RU" w:bidi="ar-SA"/>
      </w:rPr>
      <w:drawing>
        <wp:anchor distT="0" distB="0" distL="0" distR="0" simplePos="0" relativeHeight="251657216" behindDoc="0" locked="0" layoutInCell="1" allowOverlap="1" wp14:anchorId="6069E1FB" wp14:editId="631C046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35B8">
      <w:t xml:space="preserve"> </w:t>
    </w:r>
    <w:r w:rsidR="009B35B8">
      <w:tab/>
    </w:r>
    <w:r w:rsidR="009B35B8">
      <w:rPr>
        <w:szCs w:val="20"/>
      </w:rPr>
      <w:tab/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>
    <w:nsid w:val="067868EE"/>
    <w:multiLevelType w:val="hybridMultilevel"/>
    <w:tmpl w:val="66C4F284"/>
    <w:lvl w:ilvl="0" w:tplc="1C7C36D2">
      <w:start w:val="2002"/>
      <w:numFmt w:val="bullet"/>
      <w:lvlText w:val="-"/>
      <w:lvlJc w:val="left"/>
      <w:pPr>
        <w:ind w:left="1114" w:hanging="360"/>
      </w:pPr>
      <w:rPr>
        <w:rFonts w:ascii="Arial" w:eastAsia="SimSun" w:hAnsi="Arial" w:cs="Arial" w:hint="default"/>
        <w:color w:val="244061"/>
      </w:rPr>
    </w:lvl>
    <w:lvl w:ilvl="1" w:tplc="0418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3">
    <w:nsid w:val="120C081E"/>
    <w:multiLevelType w:val="hybridMultilevel"/>
    <w:tmpl w:val="D8B2CA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1C0DF4"/>
    <w:multiLevelType w:val="hybridMultilevel"/>
    <w:tmpl w:val="E9C616BC"/>
    <w:lvl w:ilvl="0" w:tplc="8A50941C">
      <w:start w:val="1"/>
      <w:numFmt w:val="decimal"/>
      <w:lvlText w:val="%1."/>
      <w:lvlJc w:val="left"/>
      <w:pPr>
        <w:ind w:left="1429" w:hanging="360"/>
      </w:pPr>
      <w:rPr>
        <w:b/>
        <w:bCs/>
      </w:rPr>
    </w:lvl>
    <w:lvl w:ilvl="1" w:tplc="8618C45C">
      <w:start w:val="1"/>
      <w:numFmt w:val="decimal"/>
      <w:lvlText w:val="%2)"/>
      <w:lvlJc w:val="left"/>
      <w:pPr>
        <w:ind w:left="2224" w:hanging="435"/>
      </w:pPr>
      <w:rPr>
        <w:rFonts w:hint="default"/>
      </w:rPr>
    </w:lvl>
    <w:lvl w:ilvl="2" w:tplc="0818001B" w:tentative="1">
      <w:start w:val="1"/>
      <w:numFmt w:val="lowerRoman"/>
      <w:lvlText w:val="%3."/>
      <w:lvlJc w:val="right"/>
      <w:pPr>
        <w:ind w:left="2869" w:hanging="180"/>
      </w:pPr>
    </w:lvl>
    <w:lvl w:ilvl="3" w:tplc="0818000F" w:tentative="1">
      <w:start w:val="1"/>
      <w:numFmt w:val="decimal"/>
      <w:lvlText w:val="%4."/>
      <w:lvlJc w:val="left"/>
      <w:pPr>
        <w:ind w:left="3589" w:hanging="360"/>
      </w:pPr>
    </w:lvl>
    <w:lvl w:ilvl="4" w:tplc="08180019" w:tentative="1">
      <w:start w:val="1"/>
      <w:numFmt w:val="lowerLetter"/>
      <w:lvlText w:val="%5."/>
      <w:lvlJc w:val="left"/>
      <w:pPr>
        <w:ind w:left="4309" w:hanging="360"/>
      </w:pPr>
    </w:lvl>
    <w:lvl w:ilvl="5" w:tplc="0818001B" w:tentative="1">
      <w:start w:val="1"/>
      <w:numFmt w:val="lowerRoman"/>
      <w:lvlText w:val="%6."/>
      <w:lvlJc w:val="right"/>
      <w:pPr>
        <w:ind w:left="5029" w:hanging="180"/>
      </w:pPr>
    </w:lvl>
    <w:lvl w:ilvl="6" w:tplc="0818000F" w:tentative="1">
      <w:start w:val="1"/>
      <w:numFmt w:val="decimal"/>
      <w:lvlText w:val="%7."/>
      <w:lvlJc w:val="left"/>
      <w:pPr>
        <w:ind w:left="5749" w:hanging="360"/>
      </w:pPr>
    </w:lvl>
    <w:lvl w:ilvl="7" w:tplc="08180019" w:tentative="1">
      <w:start w:val="1"/>
      <w:numFmt w:val="lowerLetter"/>
      <w:lvlText w:val="%8."/>
      <w:lvlJc w:val="left"/>
      <w:pPr>
        <w:ind w:left="6469" w:hanging="360"/>
      </w:pPr>
    </w:lvl>
    <w:lvl w:ilvl="8" w:tplc="081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B994AC8"/>
    <w:multiLevelType w:val="hybridMultilevel"/>
    <w:tmpl w:val="1ED4207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001189"/>
    <w:multiLevelType w:val="hybridMultilevel"/>
    <w:tmpl w:val="A9162976"/>
    <w:lvl w:ilvl="0" w:tplc="0418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7">
    <w:nsid w:val="3A0109F2"/>
    <w:multiLevelType w:val="hybridMultilevel"/>
    <w:tmpl w:val="37D6756E"/>
    <w:lvl w:ilvl="0" w:tplc="7AA229B8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8180019" w:tentative="1">
      <w:start w:val="1"/>
      <w:numFmt w:val="lowerLetter"/>
      <w:lvlText w:val="%2."/>
      <w:lvlJc w:val="left"/>
      <w:pPr>
        <w:ind w:left="2160" w:hanging="360"/>
      </w:pPr>
    </w:lvl>
    <w:lvl w:ilvl="2" w:tplc="0818001B" w:tentative="1">
      <w:start w:val="1"/>
      <w:numFmt w:val="lowerRoman"/>
      <w:lvlText w:val="%3."/>
      <w:lvlJc w:val="right"/>
      <w:pPr>
        <w:ind w:left="2880" w:hanging="180"/>
      </w:pPr>
    </w:lvl>
    <w:lvl w:ilvl="3" w:tplc="0818000F" w:tentative="1">
      <w:start w:val="1"/>
      <w:numFmt w:val="decimal"/>
      <w:lvlText w:val="%4."/>
      <w:lvlJc w:val="left"/>
      <w:pPr>
        <w:ind w:left="3600" w:hanging="360"/>
      </w:pPr>
    </w:lvl>
    <w:lvl w:ilvl="4" w:tplc="08180019" w:tentative="1">
      <w:start w:val="1"/>
      <w:numFmt w:val="lowerLetter"/>
      <w:lvlText w:val="%5."/>
      <w:lvlJc w:val="left"/>
      <w:pPr>
        <w:ind w:left="4320" w:hanging="360"/>
      </w:pPr>
    </w:lvl>
    <w:lvl w:ilvl="5" w:tplc="0818001B" w:tentative="1">
      <w:start w:val="1"/>
      <w:numFmt w:val="lowerRoman"/>
      <w:lvlText w:val="%6."/>
      <w:lvlJc w:val="right"/>
      <w:pPr>
        <w:ind w:left="5040" w:hanging="180"/>
      </w:pPr>
    </w:lvl>
    <w:lvl w:ilvl="6" w:tplc="0818000F" w:tentative="1">
      <w:start w:val="1"/>
      <w:numFmt w:val="decimal"/>
      <w:lvlText w:val="%7."/>
      <w:lvlJc w:val="left"/>
      <w:pPr>
        <w:ind w:left="5760" w:hanging="360"/>
      </w:pPr>
    </w:lvl>
    <w:lvl w:ilvl="7" w:tplc="08180019" w:tentative="1">
      <w:start w:val="1"/>
      <w:numFmt w:val="lowerLetter"/>
      <w:lvlText w:val="%8."/>
      <w:lvlJc w:val="left"/>
      <w:pPr>
        <w:ind w:left="6480" w:hanging="360"/>
      </w:pPr>
    </w:lvl>
    <w:lvl w:ilvl="8" w:tplc="08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58C1DE7"/>
    <w:multiLevelType w:val="hybridMultilevel"/>
    <w:tmpl w:val="D168047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1A40A32"/>
    <w:multiLevelType w:val="hybridMultilevel"/>
    <w:tmpl w:val="1FCE783A"/>
    <w:lvl w:ilvl="0" w:tplc="CC0092FE">
      <w:start w:val="1"/>
      <w:numFmt w:val="decimal"/>
      <w:lvlText w:val="%1)"/>
      <w:lvlJc w:val="left"/>
      <w:pPr>
        <w:ind w:left="1204" w:hanging="360"/>
      </w:pPr>
      <w:rPr>
        <w:rFonts w:hint="default"/>
        <w:b/>
        <w:bCs w:val="0"/>
        <w:i w:val="0"/>
        <w:iCs w:val="0"/>
        <w:caps w:val="0"/>
        <w:smallCaps w:val="0"/>
        <w:color w:val="000000"/>
        <w:spacing w:val="0"/>
      </w:rPr>
    </w:lvl>
    <w:lvl w:ilvl="1" w:tplc="04180019" w:tentative="1">
      <w:start w:val="1"/>
      <w:numFmt w:val="lowerLetter"/>
      <w:lvlText w:val="%2."/>
      <w:lvlJc w:val="left"/>
      <w:pPr>
        <w:ind w:left="1924" w:hanging="360"/>
      </w:pPr>
    </w:lvl>
    <w:lvl w:ilvl="2" w:tplc="0418001B" w:tentative="1">
      <w:start w:val="1"/>
      <w:numFmt w:val="lowerRoman"/>
      <w:lvlText w:val="%3."/>
      <w:lvlJc w:val="right"/>
      <w:pPr>
        <w:ind w:left="2644" w:hanging="180"/>
      </w:pPr>
    </w:lvl>
    <w:lvl w:ilvl="3" w:tplc="0418000F" w:tentative="1">
      <w:start w:val="1"/>
      <w:numFmt w:val="decimal"/>
      <w:lvlText w:val="%4."/>
      <w:lvlJc w:val="left"/>
      <w:pPr>
        <w:ind w:left="3364" w:hanging="360"/>
      </w:pPr>
    </w:lvl>
    <w:lvl w:ilvl="4" w:tplc="04180019" w:tentative="1">
      <w:start w:val="1"/>
      <w:numFmt w:val="lowerLetter"/>
      <w:lvlText w:val="%5."/>
      <w:lvlJc w:val="left"/>
      <w:pPr>
        <w:ind w:left="4084" w:hanging="360"/>
      </w:pPr>
    </w:lvl>
    <w:lvl w:ilvl="5" w:tplc="0418001B" w:tentative="1">
      <w:start w:val="1"/>
      <w:numFmt w:val="lowerRoman"/>
      <w:lvlText w:val="%6."/>
      <w:lvlJc w:val="right"/>
      <w:pPr>
        <w:ind w:left="4804" w:hanging="180"/>
      </w:pPr>
    </w:lvl>
    <w:lvl w:ilvl="6" w:tplc="0418000F" w:tentative="1">
      <w:start w:val="1"/>
      <w:numFmt w:val="decimal"/>
      <w:lvlText w:val="%7."/>
      <w:lvlJc w:val="left"/>
      <w:pPr>
        <w:ind w:left="5524" w:hanging="360"/>
      </w:pPr>
    </w:lvl>
    <w:lvl w:ilvl="7" w:tplc="04180019" w:tentative="1">
      <w:start w:val="1"/>
      <w:numFmt w:val="lowerLetter"/>
      <w:lvlText w:val="%8."/>
      <w:lvlJc w:val="left"/>
      <w:pPr>
        <w:ind w:left="6244" w:hanging="360"/>
      </w:pPr>
    </w:lvl>
    <w:lvl w:ilvl="8" w:tplc="0418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10">
    <w:nsid w:val="65F11645"/>
    <w:multiLevelType w:val="hybridMultilevel"/>
    <w:tmpl w:val="1840A43C"/>
    <w:lvl w:ilvl="0" w:tplc="9E3E37AC">
      <w:start w:val="1"/>
      <w:numFmt w:val="decimal"/>
      <w:lvlText w:val="%1.)"/>
      <w:lvlJc w:val="left"/>
      <w:pPr>
        <w:ind w:left="1035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55" w:hanging="360"/>
      </w:pPr>
    </w:lvl>
    <w:lvl w:ilvl="2" w:tplc="0418001B" w:tentative="1">
      <w:start w:val="1"/>
      <w:numFmt w:val="lowerRoman"/>
      <w:lvlText w:val="%3."/>
      <w:lvlJc w:val="right"/>
      <w:pPr>
        <w:ind w:left="2475" w:hanging="180"/>
      </w:pPr>
    </w:lvl>
    <w:lvl w:ilvl="3" w:tplc="0418000F" w:tentative="1">
      <w:start w:val="1"/>
      <w:numFmt w:val="decimal"/>
      <w:lvlText w:val="%4."/>
      <w:lvlJc w:val="left"/>
      <w:pPr>
        <w:ind w:left="3195" w:hanging="360"/>
      </w:pPr>
    </w:lvl>
    <w:lvl w:ilvl="4" w:tplc="04180019" w:tentative="1">
      <w:start w:val="1"/>
      <w:numFmt w:val="lowerLetter"/>
      <w:lvlText w:val="%5."/>
      <w:lvlJc w:val="left"/>
      <w:pPr>
        <w:ind w:left="3915" w:hanging="360"/>
      </w:pPr>
    </w:lvl>
    <w:lvl w:ilvl="5" w:tplc="0418001B" w:tentative="1">
      <w:start w:val="1"/>
      <w:numFmt w:val="lowerRoman"/>
      <w:lvlText w:val="%6."/>
      <w:lvlJc w:val="right"/>
      <w:pPr>
        <w:ind w:left="4635" w:hanging="180"/>
      </w:pPr>
    </w:lvl>
    <w:lvl w:ilvl="6" w:tplc="0418000F" w:tentative="1">
      <w:start w:val="1"/>
      <w:numFmt w:val="decimal"/>
      <w:lvlText w:val="%7."/>
      <w:lvlJc w:val="left"/>
      <w:pPr>
        <w:ind w:left="5355" w:hanging="360"/>
      </w:pPr>
    </w:lvl>
    <w:lvl w:ilvl="7" w:tplc="04180019" w:tentative="1">
      <w:start w:val="1"/>
      <w:numFmt w:val="lowerLetter"/>
      <w:lvlText w:val="%8."/>
      <w:lvlJc w:val="left"/>
      <w:pPr>
        <w:ind w:left="6075" w:hanging="360"/>
      </w:pPr>
    </w:lvl>
    <w:lvl w:ilvl="8" w:tplc="0418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1">
    <w:nsid w:val="73E72C39"/>
    <w:multiLevelType w:val="hybridMultilevel"/>
    <w:tmpl w:val="98346B66"/>
    <w:lvl w:ilvl="0" w:tplc="0418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4F6178"/>
    <w:multiLevelType w:val="hybridMultilevel"/>
    <w:tmpl w:val="526C4BDC"/>
    <w:lvl w:ilvl="0" w:tplc="B456B8C6">
      <w:start w:val="1"/>
      <w:numFmt w:val="decimal"/>
      <w:lvlText w:val="%1.)"/>
      <w:lvlJc w:val="left"/>
      <w:pPr>
        <w:ind w:left="1080" w:hanging="405"/>
      </w:pPr>
      <w:rPr>
        <w:b/>
        <w:bCs/>
      </w:rPr>
    </w:lvl>
    <w:lvl w:ilvl="1" w:tplc="04180019">
      <w:start w:val="1"/>
      <w:numFmt w:val="lowerLetter"/>
      <w:lvlText w:val="%2."/>
      <w:lvlJc w:val="left"/>
      <w:pPr>
        <w:ind w:left="1755" w:hanging="360"/>
      </w:pPr>
    </w:lvl>
    <w:lvl w:ilvl="2" w:tplc="0418001B">
      <w:start w:val="1"/>
      <w:numFmt w:val="lowerRoman"/>
      <w:lvlText w:val="%3."/>
      <w:lvlJc w:val="right"/>
      <w:pPr>
        <w:ind w:left="2475" w:hanging="180"/>
      </w:pPr>
    </w:lvl>
    <w:lvl w:ilvl="3" w:tplc="0418000F">
      <w:start w:val="1"/>
      <w:numFmt w:val="decimal"/>
      <w:lvlText w:val="%4."/>
      <w:lvlJc w:val="left"/>
      <w:pPr>
        <w:ind w:left="3195" w:hanging="360"/>
      </w:pPr>
    </w:lvl>
    <w:lvl w:ilvl="4" w:tplc="04180019">
      <w:start w:val="1"/>
      <w:numFmt w:val="lowerLetter"/>
      <w:lvlText w:val="%5."/>
      <w:lvlJc w:val="left"/>
      <w:pPr>
        <w:ind w:left="3915" w:hanging="360"/>
      </w:pPr>
    </w:lvl>
    <w:lvl w:ilvl="5" w:tplc="0418001B">
      <w:start w:val="1"/>
      <w:numFmt w:val="lowerRoman"/>
      <w:lvlText w:val="%6."/>
      <w:lvlJc w:val="right"/>
      <w:pPr>
        <w:ind w:left="4635" w:hanging="180"/>
      </w:pPr>
    </w:lvl>
    <w:lvl w:ilvl="6" w:tplc="0418000F">
      <w:start w:val="1"/>
      <w:numFmt w:val="decimal"/>
      <w:lvlText w:val="%7."/>
      <w:lvlJc w:val="left"/>
      <w:pPr>
        <w:ind w:left="5355" w:hanging="360"/>
      </w:pPr>
    </w:lvl>
    <w:lvl w:ilvl="7" w:tplc="04180019">
      <w:start w:val="1"/>
      <w:numFmt w:val="lowerLetter"/>
      <w:lvlText w:val="%8."/>
      <w:lvlJc w:val="left"/>
      <w:pPr>
        <w:ind w:left="6075" w:hanging="360"/>
      </w:pPr>
    </w:lvl>
    <w:lvl w:ilvl="8" w:tplc="0418001B">
      <w:start w:val="1"/>
      <w:numFmt w:val="lowerRoman"/>
      <w:lvlText w:val="%9."/>
      <w:lvlJc w:val="right"/>
      <w:pPr>
        <w:ind w:left="6795" w:hanging="180"/>
      </w:pPr>
    </w:lvl>
  </w:abstractNum>
  <w:abstractNum w:abstractNumId="13">
    <w:nsid w:val="7E1A0695"/>
    <w:multiLevelType w:val="hybridMultilevel"/>
    <w:tmpl w:val="895E55D0"/>
    <w:lvl w:ilvl="0" w:tplc="81DA0000">
      <w:start w:val="1"/>
      <w:numFmt w:val="decimal"/>
      <w:lvlText w:val="%1)"/>
      <w:lvlJc w:val="left"/>
      <w:pPr>
        <w:ind w:left="1069" w:hanging="360"/>
      </w:pPr>
      <w:rPr>
        <w:b/>
        <w:bCs/>
      </w:rPr>
    </w:lvl>
    <w:lvl w:ilvl="1" w:tplc="04180019">
      <w:start w:val="1"/>
      <w:numFmt w:val="lowerLetter"/>
      <w:lvlText w:val="%2."/>
      <w:lvlJc w:val="left"/>
      <w:pPr>
        <w:ind w:left="1789" w:hanging="360"/>
      </w:pPr>
    </w:lvl>
    <w:lvl w:ilvl="2" w:tplc="0418001B">
      <w:start w:val="1"/>
      <w:numFmt w:val="lowerRoman"/>
      <w:lvlText w:val="%3."/>
      <w:lvlJc w:val="right"/>
      <w:pPr>
        <w:ind w:left="2509" w:hanging="180"/>
      </w:pPr>
    </w:lvl>
    <w:lvl w:ilvl="3" w:tplc="0418000F">
      <w:start w:val="1"/>
      <w:numFmt w:val="decimal"/>
      <w:lvlText w:val="%4."/>
      <w:lvlJc w:val="left"/>
      <w:pPr>
        <w:ind w:left="3229" w:hanging="360"/>
      </w:pPr>
    </w:lvl>
    <w:lvl w:ilvl="4" w:tplc="04180019">
      <w:start w:val="1"/>
      <w:numFmt w:val="lowerLetter"/>
      <w:lvlText w:val="%5."/>
      <w:lvlJc w:val="left"/>
      <w:pPr>
        <w:ind w:left="3949" w:hanging="360"/>
      </w:pPr>
    </w:lvl>
    <w:lvl w:ilvl="5" w:tplc="0418001B">
      <w:start w:val="1"/>
      <w:numFmt w:val="lowerRoman"/>
      <w:lvlText w:val="%6."/>
      <w:lvlJc w:val="right"/>
      <w:pPr>
        <w:ind w:left="4669" w:hanging="180"/>
      </w:pPr>
    </w:lvl>
    <w:lvl w:ilvl="6" w:tplc="0418000F">
      <w:start w:val="1"/>
      <w:numFmt w:val="decimal"/>
      <w:lvlText w:val="%7."/>
      <w:lvlJc w:val="left"/>
      <w:pPr>
        <w:ind w:left="5389" w:hanging="360"/>
      </w:pPr>
    </w:lvl>
    <w:lvl w:ilvl="7" w:tplc="04180019">
      <w:start w:val="1"/>
      <w:numFmt w:val="lowerLetter"/>
      <w:lvlText w:val="%8."/>
      <w:lvlJc w:val="left"/>
      <w:pPr>
        <w:ind w:left="6109" w:hanging="360"/>
      </w:pPr>
    </w:lvl>
    <w:lvl w:ilvl="8" w:tplc="0418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8"/>
  </w:num>
  <w:num w:numId="5">
    <w:abstractNumId w:val="10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6"/>
  </w:num>
  <w:num w:numId="10">
    <w:abstractNumId w:val="2"/>
  </w:num>
  <w:num w:numId="11">
    <w:abstractNumId w:val="5"/>
  </w:num>
  <w:num w:numId="12">
    <w:abstractNumId w:val="11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7C5"/>
    <w:rsid w:val="0000760C"/>
    <w:rsid w:val="00024504"/>
    <w:rsid w:val="00024F9D"/>
    <w:rsid w:val="00033FD9"/>
    <w:rsid w:val="00034438"/>
    <w:rsid w:val="0004180F"/>
    <w:rsid w:val="00074FE0"/>
    <w:rsid w:val="00081C8C"/>
    <w:rsid w:val="00083618"/>
    <w:rsid w:val="00085B48"/>
    <w:rsid w:val="0009086D"/>
    <w:rsid w:val="000A0BA0"/>
    <w:rsid w:val="000A2D0C"/>
    <w:rsid w:val="000B55A6"/>
    <w:rsid w:val="000C0D7B"/>
    <w:rsid w:val="000D70D9"/>
    <w:rsid w:val="000D7818"/>
    <w:rsid w:val="000E28CF"/>
    <w:rsid w:val="000F3409"/>
    <w:rsid w:val="000F4671"/>
    <w:rsid w:val="000F6AE5"/>
    <w:rsid w:val="001044F9"/>
    <w:rsid w:val="00115374"/>
    <w:rsid w:val="001157FF"/>
    <w:rsid w:val="00122737"/>
    <w:rsid w:val="001250F3"/>
    <w:rsid w:val="0013289F"/>
    <w:rsid w:val="00132F5D"/>
    <w:rsid w:val="001366E7"/>
    <w:rsid w:val="00150F80"/>
    <w:rsid w:val="00155A3F"/>
    <w:rsid w:val="00165E83"/>
    <w:rsid w:val="001863BF"/>
    <w:rsid w:val="0019551E"/>
    <w:rsid w:val="001A763C"/>
    <w:rsid w:val="001B0F05"/>
    <w:rsid w:val="001B7A84"/>
    <w:rsid w:val="001B7CDD"/>
    <w:rsid w:val="001C39D8"/>
    <w:rsid w:val="001D3FB7"/>
    <w:rsid w:val="001E15B6"/>
    <w:rsid w:val="00205B98"/>
    <w:rsid w:val="002117E7"/>
    <w:rsid w:val="00216B1F"/>
    <w:rsid w:val="0022560A"/>
    <w:rsid w:val="00225D84"/>
    <w:rsid w:val="00225E62"/>
    <w:rsid w:val="0023509D"/>
    <w:rsid w:val="00253427"/>
    <w:rsid w:val="00261E76"/>
    <w:rsid w:val="002647BA"/>
    <w:rsid w:val="002709F6"/>
    <w:rsid w:val="00272630"/>
    <w:rsid w:val="00296677"/>
    <w:rsid w:val="002B2321"/>
    <w:rsid w:val="002B42A3"/>
    <w:rsid w:val="002B6B59"/>
    <w:rsid w:val="002C13B7"/>
    <w:rsid w:val="002D1386"/>
    <w:rsid w:val="002E5399"/>
    <w:rsid w:val="00301E51"/>
    <w:rsid w:val="0032115B"/>
    <w:rsid w:val="00326F24"/>
    <w:rsid w:val="003400C9"/>
    <w:rsid w:val="003413A4"/>
    <w:rsid w:val="00344A12"/>
    <w:rsid w:val="00346A74"/>
    <w:rsid w:val="00347D4D"/>
    <w:rsid w:val="00350182"/>
    <w:rsid w:val="00354406"/>
    <w:rsid w:val="003550B1"/>
    <w:rsid w:val="003558F9"/>
    <w:rsid w:val="003632CA"/>
    <w:rsid w:val="0039516D"/>
    <w:rsid w:val="003B78FE"/>
    <w:rsid w:val="003C1ED4"/>
    <w:rsid w:val="003D06F9"/>
    <w:rsid w:val="003E01BB"/>
    <w:rsid w:val="003E0F1E"/>
    <w:rsid w:val="003E49CB"/>
    <w:rsid w:val="003F77C8"/>
    <w:rsid w:val="00403E06"/>
    <w:rsid w:val="00407ABF"/>
    <w:rsid w:val="00417000"/>
    <w:rsid w:val="004170A7"/>
    <w:rsid w:val="00422DF1"/>
    <w:rsid w:val="00430F77"/>
    <w:rsid w:val="00444F8C"/>
    <w:rsid w:val="004534F0"/>
    <w:rsid w:val="00453A68"/>
    <w:rsid w:val="00453E56"/>
    <w:rsid w:val="00467CFC"/>
    <w:rsid w:val="00482B60"/>
    <w:rsid w:val="00495E42"/>
    <w:rsid w:val="004A13D7"/>
    <w:rsid w:val="004A14AA"/>
    <w:rsid w:val="004A39F0"/>
    <w:rsid w:val="004A5C6C"/>
    <w:rsid w:val="004B1FC7"/>
    <w:rsid w:val="004B46BF"/>
    <w:rsid w:val="004C0275"/>
    <w:rsid w:val="004C326F"/>
    <w:rsid w:val="004C6125"/>
    <w:rsid w:val="004D3356"/>
    <w:rsid w:val="004D6013"/>
    <w:rsid w:val="004E17E0"/>
    <w:rsid w:val="004F7035"/>
    <w:rsid w:val="0050430E"/>
    <w:rsid w:val="005367B1"/>
    <w:rsid w:val="005535D8"/>
    <w:rsid w:val="00556552"/>
    <w:rsid w:val="005610B1"/>
    <w:rsid w:val="00561968"/>
    <w:rsid w:val="00581CDC"/>
    <w:rsid w:val="00592CDD"/>
    <w:rsid w:val="005941E8"/>
    <w:rsid w:val="005A5166"/>
    <w:rsid w:val="005C0F2D"/>
    <w:rsid w:val="005C171B"/>
    <w:rsid w:val="005D5C74"/>
    <w:rsid w:val="005D6DA0"/>
    <w:rsid w:val="005E0E5E"/>
    <w:rsid w:val="005E3721"/>
    <w:rsid w:val="005F04D8"/>
    <w:rsid w:val="005F5BD2"/>
    <w:rsid w:val="005F5DBA"/>
    <w:rsid w:val="006016F8"/>
    <w:rsid w:val="00604257"/>
    <w:rsid w:val="0061193A"/>
    <w:rsid w:val="00631B65"/>
    <w:rsid w:val="00635E5E"/>
    <w:rsid w:val="00643A05"/>
    <w:rsid w:val="0066720B"/>
    <w:rsid w:val="00674CDC"/>
    <w:rsid w:val="00682E0E"/>
    <w:rsid w:val="006857CA"/>
    <w:rsid w:val="00687CA2"/>
    <w:rsid w:val="006B0C63"/>
    <w:rsid w:val="006B2975"/>
    <w:rsid w:val="006C2B2E"/>
    <w:rsid w:val="006C5A36"/>
    <w:rsid w:val="006C6A87"/>
    <w:rsid w:val="006D4287"/>
    <w:rsid w:val="007074C8"/>
    <w:rsid w:val="00710441"/>
    <w:rsid w:val="007173A2"/>
    <w:rsid w:val="00733E4D"/>
    <w:rsid w:val="00746659"/>
    <w:rsid w:val="00753825"/>
    <w:rsid w:val="007541DE"/>
    <w:rsid w:val="0075535F"/>
    <w:rsid w:val="0077272E"/>
    <w:rsid w:val="00773F7F"/>
    <w:rsid w:val="007901A5"/>
    <w:rsid w:val="00790E8F"/>
    <w:rsid w:val="00791679"/>
    <w:rsid w:val="007A468D"/>
    <w:rsid w:val="007A6955"/>
    <w:rsid w:val="007B0F5E"/>
    <w:rsid w:val="007D1A09"/>
    <w:rsid w:val="007D4104"/>
    <w:rsid w:val="007E7ECC"/>
    <w:rsid w:val="00804DB2"/>
    <w:rsid w:val="00806433"/>
    <w:rsid w:val="0082689F"/>
    <w:rsid w:val="008270F9"/>
    <w:rsid w:val="00830DF9"/>
    <w:rsid w:val="0083667C"/>
    <w:rsid w:val="00836A68"/>
    <w:rsid w:val="00843C55"/>
    <w:rsid w:val="00852D72"/>
    <w:rsid w:val="00864379"/>
    <w:rsid w:val="00871B4A"/>
    <w:rsid w:val="0088564A"/>
    <w:rsid w:val="008943E1"/>
    <w:rsid w:val="008A4AB8"/>
    <w:rsid w:val="008B0463"/>
    <w:rsid w:val="008C16D4"/>
    <w:rsid w:val="008E47E2"/>
    <w:rsid w:val="008F2A88"/>
    <w:rsid w:val="008F75F5"/>
    <w:rsid w:val="00901509"/>
    <w:rsid w:val="00917DB2"/>
    <w:rsid w:val="00926139"/>
    <w:rsid w:val="00931911"/>
    <w:rsid w:val="0093444D"/>
    <w:rsid w:val="00961D32"/>
    <w:rsid w:val="0097124D"/>
    <w:rsid w:val="00997190"/>
    <w:rsid w:val="009B0A8F"/>
    <w:rsid w:val="009B1A04"/>
    <w:rsid w:val="009B26DF"/>
    <w:rsid w:val="009B35B8"/>
    <w:rsid w:val="009C12F4"/>
    <w:rsid w:val="009D53A7"/>
    <w:rsid w:val="009F0082"/>
    <w:rsid w:val="009F0A50"/>
    <w:rsid w:val="009F15D3"/>
    <w:rsid w:val="00A073B4"/>
    <w:rsid w:val="00A11CA7"/>
    <w:rsid w:val="00A21503"/>
    <w:rsid w:val="00A219D5"/>
    <w:rsid w:val="00A2482C"/>
    <w:rsid w:val="00A26F3F"/>
    <w:rsid w:val="00A5659F"/>
    <w:rsid w:val="00A66EC1"/>
    <w:rsid w:val="00A6716F"/>
    <w:rsid w:val="00A727AC"/>
    <w:rsid w:val="00A74484"/>
    <w:rsid w:val="00A938F1"/>
    <w:rsid w:val="00AA0264"/>
    <w:rsid w:val="00AA6F38"/>
    <w:rsid w:val="00AB1C55"/>
    <w:rsid w:val="00AC6008"/>
    <w:rsid w:val="00AC7214"/>
    <w:rsid w:val="00AD1EFC"/>
    <w:rsid w:val="00AD4B3B"/>
    <w:rsid w:val="00AD4FD3"/>
    <w:rsid w:val="00AD71E3"/>
    <w:rsid w:val="00AF7DF7"/>
    <w:rsid w:val="00B04ADE"/>
    <w:rsid w:val="00B162B4"/>
    <w:rsid w:val="00B16767"/>
    <w:rsid w:val="00B17BE6"/>
    <w:rsid w:val="00B2250D"/>
    <w:rsid w:val="00B233F4"/>
    <w:rsid w:val="00B24C12"/>
    <w:rsid w:val="00B37449"/>
    <w:rsid w:val="00B40B44"/>
    <w:rsid w:val="00B417C5"/>
    <w:rsid w:val="00B434E8"/>
    <w:rsid w:val="00B45642"/>
    <w:rsid w:val="00B46304"/>
    <w:rsid w:val="00B55875"/>
    <w:rsid w:val="00B56D1E"/>
    <w:rsid w:val="00B84E61"/>
    <w:rsid w:val="00B94305"/>
    <w:rsid w:val="00BA5BE5"/>
    <w:rsid w:val="00BB2E7B"/>
    <w:rsid w:val="00BD2555"/>
    <w:rsid w:val="00BD7A6B"/>
    <w:rsid w:val="00BE0927"/>
    <w:rsid w:val="00BE4BEA"/>
    <w:rsid w:val="00BF24D6"/>
    <w:rsid w:val="00C00782"/>
    <w:rsid w:val="00C15C58"/>
    <w:rsid w:val="00C27F4F"/>
    <w:rsid w:val="00C30CF7"/>
    <w:rsid w:val="00C30E16"/>
    <w:rsid w:val="00C32647"/>
    <w:rsid w:val="00C55362"/>
    <w:rsid w:val="00C71388"/>
    <w:rsid w:val="00C76DBA"/>
    <w:rsid w:val="00C81485"/>
    <w:rsid w:val="00C874B2"/>
    <w:rsid w:val="00C90F66"/>
    <w:rsid w:val="00C930E8"/>
    <w:rsid w:val="00CB0BE7"/>
    <w:rsid w:val="00CB2E07"/>
    <w:rsid w:val="00CC009E"/>
    <w:rsid w:val="00CC4A5A"/>
    <w:rsid w:val="00CE6AE3"/>
    <w:rsid w:val="00CF43E5"/>
    <w:rsid w:val="00D14ACB"/>
    <w:rsid w:val="00D24F62"/>
    <w:rsid w:val="00D252C0"/>
    <w:rsid w:val="00D3765F"/>
    <w:rsid w:val="00D476C6"/>
    <w:rsid w:val="00D5027D"/>
    <w:rsid w:val="00D50D74"/>
    <w:rsid w:val="00D62107"/>
    <w:rsid w:val="00D712F5"/>
    <w:rsid w:val="00D71AD9"/>
    <w:rsid w:val="00D812FA"/>
    <w:rsid w:val="00D832DA"/>
    <w:rsid w:val="00D87123"/>
    <w:rsid w:val="00D90AA6"/>
    <w:rsid w:val="00D97550"/>
    <w:rsid w:val="00DA6D88"/>
    <w:rsid w:val="00DD227C"/>
    <w:rsid w:val="00DD781F"/>
    <w:rsid w:val="00DE317A"/>
    <w:rsid w:val="00DF7C6E"/>
    <w:rsid w:val="00E35AA2"/>
    <w:rsid w:val="00E41481"/>
    <w:rsid w:val="00E418CD"/>
    <w:rsid w:val="00E4420A"/>
    <w:rsid w:val="00E70243"/>
    <w:rsid w:val="00E73E14"/>
    <w:rsid w:val="00E835D6"/>
    <w:rsid w:val="00EA1899"/>
    <w:rsid w:val="00ED2452"/>
    <w:rsid w:val="00ED28C3"/>
    <w:rsid w:val="00EE0CF9"/>
    <w:rsid w:val="00F03D14"/>
    <w:rsid w:val="00F04DF3"/>
    <w:rsid w:val="00F21B7B"/>
    <w:rsid w:val="00F43AF1"/>
    <w:rsid w:val="00F67F18"/>
    <w:rsid w:val="00F84EDF"/>
    <w:rsid w:val="00FB639E"/>
    <w:rsid w:val="00FE2D88"/>
    <w:rsid w:val="00FE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9B87F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F05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ro-RO" w:eastAsia="hi-IN" w:bidi="hi-IN"/>
    </w:rPr>
  </w:style>
  <w:style w:type="paragraph" w:styleId="1">
    <w:name w:val="heading 1"/>
    <w:basedOn w:val="Heading"/>
    <w:next w:val="a0"/>
    <w:link w:val="10"/>
    <w:uiPriority w:val="99"/>
    <w:qFormat/>
    <w:rsid w:val="001B0F05"/>
    <w:pPr>
      <w:outlineLvl w:val="0"/>
    </w:pPr>
    <w:rPr>
      <w:rFonts w:ascii="Cambria" w:eastAsia="Times New Roman" w:hAnsi="Cambria"/>
      <w:b/>
      <w:bCs/>
      <w:kern w:val="32"/>
      <w:sz w:val="29"/>
      <w:szCs w:val="29"/>
    </w:rPr>
  </w:style>
  <w:style w:type="paragraph" w:styleId="2">
    <w:name w:val="heading 2"/>
    <w:basedOn w:val="Heading"/>
    <w:next w:val="a0"/>
    <w:link w:val="20"/>
    <w:uiPriority w:val="99"/>
    <w:qFormat/>
    <w:rsid w:val="001B0F05"/>
    <w:pPr>
      <w:tabs>
        <w:tab w:val="num" w:pos="576"/>
      </w:tabs>
      <w:ind w:left="576" w:hanging="576"/>
      <w:outlineLvl w:val="1"/>
    </w:pPr>
    <w:rPr>
      <w:rFonts w:ascii="Cambria" w:eastAsia="Times New Roman" w:hAnsi="Cambria"/>
      <w:b/>
      <w:bCs/>
      <w:i/>
      <w:iCs/>
      <w:sz w:val="25"/>
      <w:szCs w:val="2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413A4"/>
    <w:rPr>
      <w:rFonts w:ascii="Cambria" w:hAnsi="Cambria" w:cs="Times New Roman"/>
      <w:b/>
      <w:color w:val="3F3A38"/>
      <w:spacing w:val="-6"/>
      <w:kern w:val="32"/>
      <w:sz w:val="29"/>
      <w:lang w:eastAsia="hi-IN" w:bidi="hi-IN"/>
    </w:rPr>
  </w:style>
  <w:style w:type="character" w:customStyle="1" w:styleId="20">
    <w:name w:val="Заголовок 2 Знак"/>
    <w:link w:val="2"/>
    <w:uiPriority w:val="99"/>
    <w:semiHidden/>
    <w:locked/>
    <w:rsid w:val="003413A4"/>
    <w:rPr>
      <w:rFonts w:ascii="Cambria" w:hAnsi="Cambria" w:cs="Times New Roman"/>
      <w:b/>
      <w:i/>
      <w:color w:val="3F3A38"/>
      <w:spacing w:val="-6"/>
      <w:kern w:val="1"/>
      <w:sz w:val="25"/>
      <w:lang w:eastAsia="hi-IN" w:bidi="hi-IN"/>
    </w:rPr>
  </w:style>
  <w:style w:type="character" w:customStyle="1" w:styleId="ECVHeadingContactDetails">
    <w:name w:val="_ECV_HeadingContactDetails"/>
    <w:uiPriority w:val="99"/>
    <w:rsid w:val="001B0F05"/>
    <w:rPr>
      <w:rFonts w:ascii="Arial" w:hAnsi="Arial"/>
      <w:color w:val="1593CB"/>
      <w:sz w:val="18"/>
      <w:shd w:val="clear" w:color="auto" w:fill="auto"/>
    </w:rPr>
  </w:style>
  <w:style w:type="character" w:customStyle="1" w:styleId="ECVContactDetails">
    <w:name w:val="_ECV_ContactDetails"/>
    <w:uiPriority w:val="99"/>
    <w:rsid w:val="001B0F05"/>
    <w:rPr>
      <w:rFonts w:ascii="Arial" w:hAnsi="Arial"/>
      <w:color w:val="3F3A38"/>
      <w:sz w:val="18"/>
      <w:shd w:val="clear" w:color="auto" w:fill="auto"/>
    </w:rPr>
  </w:style>
  <w:style w:type="character" w:customStyle="1" w:styleId="NumberingSymbols">
    <w:name w:val="Numbering Symbols"/>
    <w:uiPriority w:val="99"/>
    <w:rsid w:val="001B0F05"/>
  </w:style>
  <w:style w:type="character" w:customStyle="1" w:styleId="Bullets">
    <w:name w:val="Bullets"/>
    <w:uiPriority w:val="99"/>
    <w:rsid w:val="001B0F05"/>
    <w:rPr>
      <w:rFonts w:ascii="OpenSymbol" w:hAnsi="OpenSymbol"/>
    </w:rPr>
  </w:style>
  <w:style w:type="character" w:styleId="a4">
    <w:name w:val="line number"/>
    <w:uiPriority w:val="99"/>
    <w:rsid w:val="001B0F05"/>
    <w:rPr>
      <w:rFonts w:cs="Times New Roman"/>
    </w:rPr>
  </w:style>
  <w:style w:type="character" w:styleId="a5">
    <w:name w:val="Hyperlink"/>
    <w:uiPriority w:val="99"/>
    <w:rsid w:val="001B0F05"/>
    <w:rPr>
      <w:rFonts w:cs="Times New Roman"/>
      <w:color w:val="000080"/>
      <w:u w:val="single"/>
    </w:rPr>
  </w:style>
  <w:style w:type="character" w:customStyle="1" w:styleId="ECVInternetLink">
    <w:name w:val="_ECV_InternetLink"/>
    <w:uiPriority w:val="99"/>
    <w:rsid w:val="001B0F05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uiPriority w:val="99"/>
    <w:rsid w:val="001B0F05"/>
    <w:rPr>
      <w:rFonts w:ascii="Arial" w:hAnsi="Arial"/>
      <w:color w:val="1593CB"/>
      <w:spacing w:val="-6"/>
      <w:sz w:val="18"/>
      <w:shd w:val="clear" w:color="auto" w:fill="auto"/>
    </w:rPr>
  </w:style>
  <w:style w:type="character" w:styleId="a6">
    <w:name w:val="FollowedHyperlink"/>
    <w:uiPriority w:val="99"/>
    <w:rsid w:val="001B0F05"/>
    <w:rPr>
      <w:rFonts w:cs="Times New Roman"/>
      <w:color w:val="800000"/>
      <w:u w:val="single"/>
    </w:rPr>
  </w:style>
  <w:style w:type="paragraph" w:customStyle="1" w:styleId="Heading">
    <w:name w:val="Heading"/>
    <w:basedOn w:val="a"/>
    <w:next w:val="a0"/>
    <w:uiPriority w:val="99"/>
    <w:rsid w:val="001B0F05"/>
    <w:pPr>
      <w:keepNext/>
      <w:spacing w:before="240" w:after="120"/>
    </w:pPr>
    <w:rPr>
      <w:rFonts w:eastAsia="Microsoft YaHei"/>
      <w:sz w:val="28"/>
      <w:szCs w:val="28"/>
    </w:rPr>
  </w:style>
  <w:style w:type="paragraph" w:styleId="a0">
    <w:name w:val="Body Text"/>
    <w:basedOn w:val="a"/>
    <w:link w:val="a7"/>
    <w:uiPriority w:val="99"/>
    <w:rsid w:val="001B0F05"/>
    <w:pPr>
      <w:spacing w:line="100" w:lineRule="atLeast"/>
    </w:pPr>
    <w:rPr>
      <w:sz w:val="24"/>
    </w:rPr>
  </w:style>
  <w:style w:type="character" w:customStyle="1" w:styleId="a7">
    <w:name w:val="Основной текст Знак"/>
    <w:link w:val="a0"/>
    <w:uiPriority w:val="99"/>
    <w:semiHidden/>
    <w:locked/>
    <w:rsid w:val="003413A4"/>
    <w:rPr>
      <w:rFonts w:ascii="Arial" w:eastAsia="SimSun" w:hAnsi="Arial" w:cs="Times New Roman"/>
      <w:color w:val="3F3A38"/>
      <w:spacing w:val="-6"/>
      <w:kern w:val="1"/>
      <w:sz w:val="24"/>
      <w:lang w:eastAsia="hi-IN" w:bidi="hi-IN"/>
    </w:rPr>
  </w:style>
  <w:style w:type="paragraph" w:styleId="a8">
    <w:name w:val="List"/>
    <w:basedOn w:val="a0"/>
    <w:uiPriority w:val="99"/>
    <w:rsid w:val="001B0F05"/>
  </w:style>
  <w:style w:type="paragraph" w:styleId="a9">
    <w:name w:val="caption"/>
    <w:basedOn w:val="a"/>
    <w:uiPriority w:val="99"/>
    <w:qFormat/>
    <w:rsid w:val="001B0F05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uiPriority w:val="99"/>
    <w:rsid w:val="001B0F05"/>
    <w:pPr>
      <w:suppressLineNumbers/>
    </w:pPr>
  </w:style>
  <w:style w:type="paragraph" w:customStyle="1" w:styleId="TableContents">
    <w:name w:val="Table Contents"/>
    <w:basedOn w:val="a"/>
    <w:uiPriority w:val="99"/>
    <w:rsid w:val="001B0F05"/>
    <w:pPr>
      <w:suppressLineNumbers/>
    </w:pPr>
  </w:style>
  <w:style w:type="paragraph" w:customStyle="1" w:styleId="TableHeading">
    <w:name w:val="Table Heading"/>
    <w:basedOn w:val="TableContents"/>
    <w:uiPriority w:val="99"/>
    <w:rsid w:val="001B0F05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uiPriority w:val="99"/>
    <w:rsid w:val="001B0F05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uiPriority w:val="99"/>
    <w:rsid w:val="001B0F05"/>
    <w:rPr>
      <w:color w:val="404040"/>
      <w:sz w:val="20"/>
    </w:rPr>
  </w:style>
  <w:style w:type="paragraph" w:customStyle="1" w:styleId="ECVRightColumn">
    <w:name w:val="_ECV_RightColumn"/>
    <w:basedOn w:val="TableContents"/>
    <w:uiPriority w:val="99"/>
    <w:rsid w:val="001B0F05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uiPriority w:val="99"/>
    <w:rsid w:val="001B0F05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uiPriority w:val="99"/>
    <w:rsid w:val="001B0F05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uiPriority w:val="99"/>
    <w:rsid w:val="001B0F05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1">
    <w:name w:val="_ECV_ContactDetails1"/>
    <w:basedOn w:val="ECVNameField"/>
    <w:uiPriority w:val="99"/>
    <w:rsid w:val="001B0F05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uiPriority w:val="99"/>
    <w:rsid w:val="001B0F05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uiPriority w:val="99"/>
    <w:rsid w:val="001B0F05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  <w:uiPriority w:val="99"/>
    <w:rsid w:val="001B0F05"/>
  </w:style>
  <w:style w:type="paragraph" w:customStyle="1" w:styleId="Table">
    <w:name w:val="Table"/>
    <w:basedOn w:val="a9"/>
    <w:uiPriority w:val="99"/>
    <w:rsid w:val="001B0F05"/>
  </w:style>
  <w:style w:type="paragraph" w:customStyle="1" w:styleId="ECVSubSectionHeading">
    <w:name w:val="_ECV_SubSectionHeading"/>
    <w:basedOn w:val="ECVRightColumn"/>
    <w:uiPriority w:val="99"/>
    <w:rsid w:val="001B0F05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uiPriority w:val="99"/>
    <w:rsid w:val="001B0F05"/>
    <w:pPr>
      <w:autoSpaceDE w:val="0"/>
      <w:spacing w:before="57" w:after="85" w:line="100" w:lineRule="atLeast"/>
    </w:pPr>
    <w:rPr>
      <w:rFonts w:eastAsia="Times New Roman" w:cs="ArialMT"/>
      <w:color w:val="3F3A38"/>
      <w:sz w:val="18"/>
      <w:szCs w:val="18"/>
    </w:rPr>
  </w:style>
  <w:style w:type="paragraph" w:customStyle="1" w:styleId="ECVSectionDetails">
    <w:name w:val="_ECV_SectionDetails"/>
    <w:basedOn w:val="a"/>
    <w:uiPriority w:val="99"/>
    <w:rsid w:val="001B0F05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uiPriority w:val="99"/>
    <w:rsid w:val="001B0F05"/>
    <w:pPr>
      <w:spacing w:before="0"/>
    </w:pPr>
  </w:style>
  <w:style w:type="paragraph" w:customStyle="1" w:styleId="ECVHeadingBullet">
    <w:name w:val="_ECV_HeadingBullet"/>
    <w:basedOn w:val="ECVLeftHeading"/>
    <w:uiPriority w:val="99"/>
    <w:rsid w:val="001B0F05"/>
    <w:pPr>
      <w:tabs>
        <w:tab w:val="num" w:pos="432"/>
      </w:tabs>
      <w:spacing w:line="100" w:lineRule="atLeast"/>
      <w:ind w:left="432" w:hanging="432"/>
      <w:outlineLvl w:val="0"/>
    </w:pPr>
  </w:style>
  <w:style w:type="paragraph" w:customStyle="1" w:styleId="ECVSubHeadingBullet">
    <w:name w:val="_ECV_SubHeadingBullet"/>
    <w:basedOn w:val="ECVLeftDetails"/>
    <w:uiPriority w:val="99"/>
    <w:rsid w:val="001B0F05"/>
    <w:pPr>
      <w:spacing w:before="0" w:line="100" w:lineRule="atLeast"/>
    </w:pPr>
  </w:style>
  <w:style w:type="paragraph" w:customStyle="1" w:styleId="CVMajor">
    <w:name w:val="CV Major"/>
    <w:basedOn w:val="a"/>
    <w:uiPriority w:val="99"/>
    <w:rsid w:val="001B0F05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uiPriority w:val="99"/>
    <w:rsid w:val="001B0F05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a"/>
    <w:next w:val="a"/>
    <w:uiPriority w:val="99"/>
    <w:rsid w:val="001B0F05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uiPriority w:val="99"/>
    <w:rsid w:val="001B0F05"/>
    <w:rPr>
      <w:color w:val="17ACE6"/>
    </w:rPr>
  </w:style>
  <w:style w:type="paragraph" w:styleId="aa">
    <w:name w:val="header"/>
    <w:basedOn w:val="a"/>
    <w:link w:val="ab"/>
    <w:uiPriority w:val="99"/>
    <w:rsid w:val="001B0F05"/>
    <w:pPr>
      <w:suppressLineNumbers/>
      <w:tabs>
        <w:tab w:val="center" w:pos="5103"/>
        <w:tab w:val="right" w:pos="10206"/>
      </w:tabs>
    </w:pPr>
    <w:rPr>
      <w:sz w:val="24"/>
    </w:rPr>
  </w:style>
  <w:style w:type="character" w:customStyle="1" w:styleId="ab">
    <w:name w:val="Верхний колонтитул Знак"/>
    <w:link w:val="aa"/>
    <w:uiPriority w:val="99"/>
    <w:semiHidden/>
    <w:locked/>
    <w:rsid w:val="003413A4"/>
    <w:rPr>
      <w:rFonts w:ascii="Arial" w:eastAsia="SimSun" w:hAnsi="Arial" w:cs="Times New Roman"/>
      <w:color w:val="3F3A38"/>
      <w:spacing w:val="-6"/>
      <w:kern w:val="1"/>
      <w:sz w:val="24"/>
      <w:lang w:eastAsia="hi-IN" w:bidi="hi-IN"/>
    </w:rPr>
  </w:style>
  <w:style w:type="paragraph" w:customStyle="1" w:styleId="ECVAttachment">
    <w:name w:val="_ECV_Attachment"/>
    <w:basedOn w:val="ECVSectionDetails"/>
    <w:uiPriority w:val="99"/>
    <w:rsid w:val="001B0F05"/>
    <w:pPr>
      <w:jc w:val="right"/>
    </w:pPr>
    <w:rPr>
      <w:u w:val="single"/>
    </w:rPr>
  </w:style>
  <w:style w:type="paragraph" w:customStyle="1" w:styleId="ECVHeaderFirstPage">
    <w:name w:val="_ECV_HeaderFirstPage"/>
    <w:basedOn w:val="aa"/>
    <w:uiPriority w:val="99"/>
    <w:rsid w:val="001B0F05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  <w:uiPriority w:val="99"/>
    <w:rsid w:val="001B0F05"/>
  </w:style>
  <w:style w:type="paragraph" w:customStyle="1" w:styleId="ECVLeftDetails">
    <w:name w:val="_ECV_LeftDetails"/>
    <w:basedOn w:val="ECVLeftHeading"/>
    <w:uiPriority w:val="99"/>
    <w:rsid w:val="001B0F05"/>
    <w:pPr>
      <w:spacing w:before="23"/>
    </w:pPr>
    <w:rPr>
      <w:caps w:val="0"/>
    </w:rPr>
  </w:style>
  <w:style w:type="paragraph" w:styleId="ac">
    <w:name w:val="footer"/>
    <w:basedOn w:val="a"/>
    <w:link w:val="ad"/>
    <w:uiPriority w:val="99"/>
    <w:rsid w:val="001B0F05"/>
    <w:pPr>
      <w:suppressLineNumbers/>
      <w:tabs>
        <w:tab w:val="right" w:pos="2835"/>
        <w:tab w:val="left" w:pos="10205"/>
      </w:tabs>
    </w:pPr>
    <w:rPr>
      <w:sz w:val="24"/>
    </w:rPr>
  </w:style>
  <w:style w:type="character" w:customStyle="1" w:styleId="ad">
    <w:name w:val="Нижний колонтитул Знак"/>
    <w:link w:val="ac"/>
    <w:uiPriority w:val="99"/>
    <w:semiHidden/>
    <w:locked/>
    <w:rsid w:val="003413A4"/>
    <w:rPr>
      <w:rFonts w:ascii="Arial" w:eastAsia="SimSun" w:hAnsi="Arial" w:cs="Times New Roman"/>
      <w:color w:val="3F3A38"/>
      <w:spacing w:val="-6"/>
      <w:kern w:val="1"/>
      <w:sz w:val="24"/>
      <w:lang w:eastAsia="hi-IN" w:bidi="hi-IN"/>
    </w:rPr>
  </w:style>
  <w:style w:type="paragraph" w:customStyle="1" w:styleId="ECVLanguageHeading">
    <w:name w:val="_ECV_LanguageHeading"/>
    <w:basedOn w:val="ECVRightColumn"/>
    <w:uiPriority w:val="99"/>
    <w:rsid w:val="001B0F05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uiPriority w:val="99"/>
    <w:rsid w:val="001B0F05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uiPriority w:val="99"/>
    <w:rsid w:val="001B0F05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uiPriority w:val="99"/>
    <w:rsid w:val="001B0F05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a"/>
    <w:uiPriority w:val="99"/>
    <w:rsid w:val="001B0F05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1"/>
    <w:uiPriority w:val="99"/>
    <w:rsid w:val="001B0F05"/>
    <w:rPr>
      <w:u w:val="single"/>
    </w:rPr>
  </w:style>
  <w:style w:type="paragraph" w:customStyle="1" w:styleId="ECVText">
    <w:name w:val="_ECV_Text"/>
    <w:basedOn w:val="a0"/>
    <w:uiPriority w:val="99"/>
    <w:rsid w:val="001B0F05"/>
  </w:style>
  <w:style w:type="paragraph" w:customStyle="1" w:styleId="ECVBusinessSector">
    <w:name w:val="_ECV_BusinessSector"/>
    <w:basedOn w:val="ECVOrganisationDetails"/>
    <w:uiPriority w:val="99"/>
    <w:rsid w:val="001B0F05"/>
    <w:pPr>
      <w:spacing w:before="113" w:after="0"/>
    </w:pPr>
  </w:style>
  <w:style w:type="paragraph" w:customStyle="1" w:styleId="ECVLanguageName">
    <w:name w:val="_ECV_LanguageName"/>
    <w:basedOn w:val="ECVLanguageCertificate"/>
    <w:uiPriority w:val="99"/>
    <w:rsid w:val="001B0F05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uiPriority w:val="99"/>
    <w:rsid w:val="001B0F05"/>
    <w:pPr>
      <w:spacing w:before="57"/>
    </w:pPr>
  </w:style>
  <w:style w:type="paragraph" w:customStyle="1" w:styleId="ECVOccupationalFieldHeading">
    <w:name w:val="_ECV_OccupationalFieldHeading"/>
    <w:basedOn w:val="ECVLeftHeading"/>
    <w:uiPriority w:val="99"/>
    <w:rsid w:val="001B0F05"/>
    <w:pPr>
      <w:spacing w:before="57"/>
    </w:pPr>
  </w:style>
  <w:style w:type="paragraph" w:customStyle="1" w:styleId="ECVGenderRow">
    <w:name w:val="_ECV_GenderRow"/>
    <w:basedOn w:val="a"/>
    <w:uiPriority w:val="99"/>
    <w:rsid w:val="001B0F05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uiPriority w:val="99"/>
    <w:rsid w:val="001B0F05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a"/>
    <w:uiPriority w:val="99"/>
    <w:rsid w:val="001B0F05"/>
  </w:style>
  <w:style w:type="paragraph" w:customStyle="1" w:styleId="ECVBusinessSectorRow">
    <w:name w:val="_ECV_BusinessSectorRow"/>
    <w:basedOn w:val="a"/>
    <w:uiPriority w:val="99"/>
    <w:rsid w:val="001B0F05"/>
  </w:style>
  <w:style w:type="paragraph" w:customStyle="1" w:styleId="ECVBlueBox">
    <w:name w:val="_ECV_BlueBox"/>
    <w:basedOn w:val="ECVNarrowSpacing"/>
    <w:uiPriority w:val="99"/>
    <w:rsid w:val="001B0F05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  <w:uiPriority w:val="99"/>
    <w:rsid w:val="001B0F05"/>
  </w:style>
  <w:style w:type="paragraph" w:customStyle="1" w:styleId="ESPText">
    <w:name w:val="_ESP_Text"/>
    <w:basedOn w:val="ECVText"/>
    <w:uiPriority w:val="99"/>
    <w:rsid w:val="001B0F05"/>
  </w:style>
  <w:style w:type="paragraph" w:customStyle="1" w:styleId="ESPHeading">
    <w:name w:val="_ESP_Heading"/>
    <w:basedOn w:val="ESPText"/>
    <w:uiPriority w:val="99"/>
    <w:rsid w:val="001B0F05"/>
    <w:rPr>
      <w:b/>
      <w:bCs/>
      <w:sz w:val="32"/>
      <w:szCs w:val="32"/>
    </w:rPr>
  </w:style>
  <w:style w:type="paragraph" w:customStyle="1" w:styleId="Footerleft">
    <w:name w:val="Footer left"/>
    <w:basedOn w:val="a"/>
    <w:uiPriority w:val="99"/>
    <w:rsid w:val="001B0F05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a"/>
    <w:uiPriority w:val="99"/>
    <w:rsid w:val="001B0F05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  <w:uiPriority w:val="99"/>
    <w:rsid w:val="001B0F05"/>
  </w:style>
  <w:style w:type="paragraph" w:customStyle="1" w:styleId="EuropassSectionDetails">
    <w:name w:val="Europass_SectionDetails"/>
    <w:basedOn w:val="a"/>
    <w:uiPriority w:val="99"/>
    <w:rsid w:val="001B0F05"/>
    <w:pPr>
      <w:suppressLineNumbers/>
      <w:autoSpaceDE w:val="0"/>
      <w:spacing w:before="28" w:after="56" w:line="100" w:lineRule="atLeast"/>
    </w:pPr>
    <w:rPr>
      <w:sz w:val="18"/>
    </w:rPr>
  </w:style>
  <w:style w:type="paragraph" w:styleId="ae">
    <w:name w:val="Balloon Text"/>
    <w:basedOn w:val="a"/>
    <w:link w:val="af"/>
    <w:uiPriority w:val="99"/>
    <w:semiHidden/>
    <w:rsid w:val="0097124D"/>
    <w:rPr>
      <w:rFonts w:ascii="Tahoma" w:hAnsi="Tahoma"/>
      <w:sz w:val="14"/>
      <w:szCs w:val="14"/>
    </w:rPr>
  </w:style>
  <w:style w:type="character" w:customStyle="1" w:styleId="af">
    <w:name w:val="Текст выноски Знак"/>
    <w:link w:val="ae"/>
    <w:uiPriority w:val="99"/>
    <w:semiHidden/>
    <w:locked/>
    <w:rsid w:val="0097124D"/>
    <w:rPr>
      <w:rFonts w:ascii="Tahoma" w:eastAsia="SimSun" w:hAnsi="Tahoma" w:cs="Times New Roman"/>
      <w:color w:val="3F3A38"/>
      <w:spacing w:val="-6"/>
      <w:kern w:val="1"/>
      <w:sz w:val="14"/>
      <w:lang w:val="ro-RO" w:eastAsia="hi-IN" w:bidi="hi-IN"/>
    </w:rPr>
  </w:style>
  <w:style w:type="paragraph" w:styleId="af0">
    <w:name w:val="List Paragraph"/>
    <w:basedOn w:val="a"/>
    <w:link w:val="af1"/>
    <w:uiPriority w:val="34"/>
    <w:qFormat/>
    <w:rsid w:val="004C6125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pacing w:val="0"/>
      <w:kern w:val="0"/>
      <w:sz w:val="22"/>
      <w:szCs w:val="22"/>
      <w:lang w:val="ru-RU" w:eastAsia="en-US" w:bidi="ar-SA"/>
    </w:rPr>
  </w:style>
  <w:style w:type="character" w:customStyle="1" w:styleId="MeniuneNerezolvat1">
    <w:name w:val="Mențiune Nerezolvat1"/>
    <w:uiPriority w:val="99"/>
    <w:semiHidden/>
    <w:unhideWhenUsed/>
    <w:rsid w:val="00DE317A"/>
    <w:rPr>
      <w:color w:val="605E5C"/>
      <w:shd w:val="clear" w:color="auto" w:fill="E1DFDD"/>
    </w:rPr>
  </w:style>
  <w:style w:type="character" w:customStyle="1" w:styleId="af1">
    <w:name w:val="Абзац списка Знак"/>
    <w:link w:val="af0"/>
    <w:uiPriority w:val="34"/>
    <w:qFormat/>
    <w:locked/>
    <w:rsid w:val="00E73E14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F05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ro-RO" w:eastAsia="hi-IN" w:bidi="hi-IN"/>
    </w:rPr>
  </w:style>
  <w:style w:type="paragraph" w:styleId="1">
    <w:name w:val="heading 1"/>
    <w:basedOn w:val="Heading"/>
    <w:next w:val="a0"/>
    <w:link w:val="10"/>
    <w:uiPriority w:val="99"/>
    <w:qFormat/>
    <w:rsid w:val="001B0F05"/>
    <w:pPr>
      <w:outlineLvl w:val="0"/>
    </w:pPr>
    <w:rPr>
      <w:rFonts w:ascii="Cambria" w:eastAsia="Times New Roman" w:hAnsi="Cambria"/>
      <w:b/>
      <w:bCs/>
      <w:kern w:val="32"/>
      <w:sz w:val="29"/>
      <w:szCs w:val="29"/>
    </w:rPr>
  </w:style>
  <w:style w:type="paragraph" w:styleId="2">
    <w:name w:val="heading 2"/>
    <w:basedOn w:val="Heading"/>
    <w:next w:val="a0"/>
    <w:link w:val="20"/>
    <w:uiPriority w:val="99"/>
    <w:qFormat/>
    <w:rsid w:val="001B0F05"/>
    <w:pPr>
      <w:tabs>
        <w:tab w:val="num" w:pos="576"/>
      </w:tabs>
      <w:ind w:left="576" w:hanging="576"/>
      <w:outlineLvl w:val="1"/>
    </w:pPr>
    <w:rPr>
      <w:rFonts w:ascii="Cambria" w:eastAsia="Times New Roman" w:hAnsi="Cambria"/>
      <w:b/>
      <w:bCs/>
      <w:i/>
      <w:iCs/>
      <w:sz w:val="25"/>
      <w:szCs w:val="2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413A4"/>
    <w:rPr>
      <w:rFonts w:ascii="Cambria" w:hAnsi="Cambria" w:cs="Times New Roman"/>
      <w:b/>
      <w:color w:val="3F3A38"/>
      <w:spacing w:val="-6"/>
      <w:kern w:val="32"/>
      <w:sz w:val="29"/>
      <w:lang w:eastAsia="hi-IN" w:bidi="hi-IN"/>
    </w:rPr>
  </w:style>
  <w:style w:type="character" w:customStyle="1" w:styleId="20">
    <w:name w:val="Заголовок 2 Знак"/>
    <w:link w:val="2"/>
    <w:uiPriority w:val="99"/>
    <w:semiHidden/>
    <w:locked/>
    <w:rsid w:val="003413A4"/>
    <w:rPr>
      <w:rFonts w:ascii="Cambria" w:hAnsi="Cambria" w:cs="Times New Roman"/>
      <w:b/>
      <w:i/>
      <w:color w:val="3F3A38"/>
      <w:spacing w:val="-6"/>
      <w:kern w:val="1"/>
      <w:sz w:val="25"/>
      <w:lang w:eastAsia="hi-IN" w:bidi="hi-IN"/>
    </w:rPr>
  </w:style>
  <w:style w:type="character" w:customStyle="1" w:styleId="ECVHeadingContactDetails">
    <w:name w:val="_ECV_HeadingContactDetails"/>
    <w:uiPriority w:val="99"/>
    <w:rsid w:val="001B0F05"/>
    <w:rPr>
      <w:rFonts w:ascii="Arial" w:hAnsi="Arial"/>
      <w:color w:val="1593CB"/>
      <w:sz w:val="18"/>
      <w:shd w:val="clear" w:color="auto" w:fill="auto"/>
    </w:rPr>
  </w:style>
  <w:style w:type="character" w:customStyle="1" w:styleId="ECVContactDetails">
    <w:name w:val="_ECV_ContactDetails"/>
    <w:uiPriority w:val="99"/>
    <w:rsid w:val="001B0F05"/>
    <w:rPr>
      <w:rFonts w:ascii="Arial" w:hAnsi="Arial"/>
      <w:color w:val="3F3A38"/>
      <w:sz w:val="18"/>
      <w:shd w:val="clear" w:color="auto" w:fill="auto"/>
    </w:rPr>
  </w:style>
  <w:style w:type="character" w:customStyle="1" w:styleId="NumberingSymbols">
    <w:name w:val="Numbering Symbols"/>
    <w:uiPriority w:val="99"/>
    <w:rsid w:val="001B0F05"/>
  </w:style>
  <w:style w:type="character" w:customStyle="1" w:styleId="Bullets">
    <w:name w:val="Bullets"/>
    <w:uiPriority w:val="99"/>
    <w:rsid w:val="001B0F05"/>
    <w:rPr>
      <w:rFonts w:ascii="OpenSymbol" w:hAnsi="OpenSymbol"/>
    </w:rPr>
  </w:style>
  <w:style w:type="character" w:styleId="a4">
    <w:name w:val="line number"/>
    <w:uiPriority w:val="99"/>
    <w:rsid w:val="001B0F05"/>
    <w:rPr>
      <w:rFonts w:cs="Times New Roman"/>
    </w:rPr>
  </w:style>
  <w:style w:type="character" w:styleId="a5">
    <w:name w:val="Hyperlink"/>
    <w:uiPriority w:val="99"/>
    <w:rsid w:val="001B0F05"/>
    <w:rPr>
      <w:rFonts w:cs="Times New Roman"/>
      <w:color w:val="000080"/>
      <w:u w:val="single"/>
    </w:rPr>
  </w:style>
  <w:style w:type="character" w:customStyle="1" w:styleId="ECVInternetLink">
    <w:name w:val="_ECV_InternetLink"/>
    <w:uiPriority w:val="99"/>
    <w:rsid w:val="001B0F05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uiPriority w:val="99"/>
    <w:rsid w:val="001B0F05"/>
    <w:rPr>
      <w:rFonts w:ascii="Arial" w:hAnsi="Arial"/>
      <w:color w:val="1593CB"/>
      <w:spacing w:val="-6"/>
      <w:sz w:val="18"/>
      <w:shd w:val="clear" w:color="auto" w:fill="auto"/>
    </w:rPr>
  </w:style>
  <w:style w:type="character" w:styleId="a6">
    <w:name w:val="FollowedHyperlink"/>
    <w:uiPriority w:val="99"/>
    <w:rsid w:val="001B0F05"/>
    <w:rPr>
      <w:rFonts w:cs="Times New Roman"/>
      <w:color w:val="800000"/>
      <w:u w:val="single"/>
    </w:rPr>
  </w:style>
  <w:style w:type="paragraph" w:customStyle="1" w:styleId="Heading">
    <w:name w:val="Heading"/>
    <w:basedOn w:val="a"/>
    <w:next w:val="a0"/>
    <w:uiPriority w:val="99"/>
    <w:rsid w:val="001B0F05"/>
    <w:pPr>
      <w:keepNext/>
      <w:spacing w:before="240" w:after="120"/>
    </w:pPr>
    <w:rPr>
      <w:rFonts w:eastAsia="Microsoft YaHei"/>
      <w:sz w:val="28"/>
      <w:szCs w:val="28"/>
    </w:rPr>
  </w:style>
  <w:style w:type="paragraph" w:styleId="a0">
    <w:name w:val="Body Text"/>
    <w:basedOn w:val="a"/>
    <w:link w:val="a7"/>
    <w:uiPriority w:val="99"/>
    <w:rsid w:val="001B0F05"/>
    <w:pPr>
      <w:spacing w:line="100" w:lineRule="atLeast"/>
    </w:pPr>
    <w:rPr>
      <w:sz w:val="24"/>
    </w:rPr>
  </w:style>
  <w:style w:type="character" w:customStyle="1" w:styleId="a7">
    <w:name w:val="Основной текст Знак"/>
    <w:link w:val="a0"/>
    <w:uiPriority w:val="99"/>
    <w:semiHidden/>
    <w:locked/>
    <w:rsid w:val="003413A4"/>
    <w:rPr>
      <w:rFonts w:ascii="Arial" w:eastAsia="SimSun" w:hAnsi="Arial" w:cs="Times New Roman"/>
      <w:color w:val="3F3A38"/>
      <w:spacing w:val="-6"/>
      <w:kern w:val="1"/>
      <w:sz w:val="24"/>
      <w:lang w:eastAsia="hi-IN" w:bidi="hi-IN"/>
    </w:rPr>
  </w:style>
  <w:style w:type="paragraph" w:styleId="a8">
    <w:name w:val="List"/>
    <w:basedOn w:val="a0"/>
    <w:uiPriority w:val="99"/>
    <w:rsid w:val="001B0F05"/>
  </w:style>
  <w:style w:type="paragraph" w:styleId="a9">
    <w:name w:val="caption"/>
    <w:basedOn w:val="a"/>
    <w:uiPriority w:val="99"/>
    <w:qFormat/>
    <w:rsid w:val="001B0F05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uiPriority w:val="99"/>
    <w:rsid w:val="001B0F05"/>
    <w:pPr>
      <w:suppressLineNumbers/>
    </w:pPr>
  </w:style>
  <w:style w:type="paragraph" w:customStyle="1" w:styleId="TableContents">
    <w:name w:val="Table Contents"/>
    <w:basedOn w:val="a"/>
    <w:uiPriority w:val="99"/>
    <w:rsid w:val="001B0F05"/>
    <w:pPr>
      <w:suppressLineNumbers/>
    </w:pPr>
  </w:style>
  <w:style w:type="paragraph" w:customStyle="1" w:styleId="TableHeading">
    <w:name w:val="Table Heading"/>
    <w:basedOn w:val="TableContents"/>
    <w:uiPriority w:val="99"/>
    <w:rsid w:val="001B0F05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uiPriority w:val="99"/>
    <w:rsid w:val="001B0F05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uiPriority w:val="99"/>
    <w:rsid w:val="001B0F05"/>
    <w:rPr>
      <w:color w:val="404040"/>
      <w:sz w:val="20"/>
    </w:rPr>
  </w:style>
  <w:style w:type="paragraph" w:customStyle="1" w:styleId="ECVRightColumn">
    <w:name w:val="_ECV_RightColumn"/>
    <w:basedOn w:val="TableContents"/>
    <w:uiPriority w:val="99"/>
    <w:rsid w:val="001B0F05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uiPriority w:val="99"/>
    <w:rsid w:val="001B0F05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uiPriority w:val="99"/>
    <w:rsid w:val="001B0F05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uiPriority w:val="99"/>
    <w:rsid w:val="001B0F05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1">
    <w:name w:val="_ECV_ContactDetails1"/>
    <w:basedOn w:val="ECVNameField"/>
    <w:uiPriority w:val="99"/>
    <w:rsid w:val="001B0F05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uiPriority w:val="99"/>
    <w:rsid w:val="001B0F05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uiPriority w:val="99"/>
    <w:rsid w:val="001B0F05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  <w:uiPriority w:val="99"/>
    <w:rsid w:val="001B0F05"/>
  </w:style>
  <w:style w:type="paragraph" w:customStyle="1" w:styleId="Table">
    <w:name w:val="Table"/>
    <w:basedOn w:val="a9"/>
    <w:uiPriority w:val="99"/>
    <w:rsid w:val="001B0F05"/>
  </w:style>
  <w:style w:type="paragraph" w:customStyle="1" w:styleId="ECVSubSectionHeading">
    <w:name w:val="_ECV_SubSectionHeading"/>
    <w:basedOn w:val="ECVRightColumn"/>
    <w:uiPriority w:val="99"/>
    <w:rsid w:val="001B0F05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uiPriority w:val="99"/>
    <w:rsid w:val="001B0F05"/>
    <w:pPr>
      <w:autoSpaceDE w:val="0"/>
      <w:spacing w:before="57" w:after="85" w:line="100" w:lineRule="atLeast"/>
    </w:pPr>
    <w:rPr>
      <w:rFonts w:eastAsia="Times New Roman" w:cs="ArialMT"/>
      <w:color w:val="3F3A38"/>
      <w:sz w:val="18"/>
      <w:szCs w:val="18"/>
    </w:rPr>
  </w:style>
  <w:style w:type="paragraph" w:customStyle="1" w:styleId="ECVSectionDetails">
    <w:name w:val="_ECV_SectionDetails"/>
    <w:basedOn w:val="a"/>
    <w:uiPriority w:val="99"/>
    <w:rsid w:val="001B0F05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uiPriority w:val="99"/>
    <w:rsid w:val="001B0F05"/>
    <w:pPr>
      <w:spacing w:before="0"/>
    </w:pPr>
  </w:style>
  <w:style w:type="paragraph" w:customStyle="1" w:styleId="ECVHeadingBullet">
    <w:name w:val="_ECV_HeadingBullet"/>
    <w:basedOn w:val="ECVLeftHeading"/>
    <w:uiPriority w:val="99"/>
    <w:rsid w:val="001B0F05"/>
    <w:pPr>
      <w:tabs>
        <w:tab w:val="num" w:pos="432"/>
      </w:tabs>
      <w:spacing w:line="100" w:lineRule="atLeast"/>
      <w:ind w:left="432" w:hanging="432"/>
      <w:outlineLvl w:val="0"/>
    </w:pPr>
  </w:style>
  <w:style w:type="paragraph" w:customStyle="1" w:styleId="ECVSubHeadingBullet">
    <w:name w:val="_ECV_SubHeadingBullet"/>
    <w:basedOn w:val="ECVLeftDetails"/>
    <w:uiPriority w:val="99"/>
    <w:rsid w:val="001B0F05"/>
    <w:pPr>
      <w:spacing w:before="0" w:line="100" w:lineRule="atLeast"/>
    </w:pPr>
  </w:style>
  <w:style w:type="paragraph" w:customStyle="1" w:styleId="CVMajor">
    <w:name w:val="CV Major"/>
    <w:basedOn w:val="a"/>
    <w:uiPriority w:val="99"/>
    <w:rsid w:val="001B0F05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uiPriority w:val="99"/>
    <w:rsid w:val="001B0F05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a"/>
    <w:next w:val="a"/>
    <w:uiPriority w:val="99"/>
    <w:rsid w:val="001B0F05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uiPriority w:val="99"/>
    <w:rsid w:val="001B0F05"/>
    <w:rPr>
      <w:color w:val="17ACE6"/>
    </w:rPr>
  </w:style>
  <w:style w:type="paragraph" w:styleId="aa">
    <w:name w:val="header"/>
    <w:basedOn w:val="a"/>
    <w:link w:val="ab"/>
    <w:uiPriority w:val="99"/>
    <w:rsid w:val="001B0F05"/>
    <w:pPr>
      <w:suppressLineNumbers/>
      <w:tabs>
        <w:tab w:val="center" w:pos="5103"/>
        <w:tab w:val="right" w:pos="10206"/>
      </w:tabs>
    </w:pPr>
    <w:rPr>
      <w:sz w:val="24"/>
    </w:rPr>
  </w:style>
  <w:style w:type="character" w:customStyle="1" w:styleId="ab">
    <w:name w:val="Верхний колонтитул Знак"/>
    <w:link w:val="aa"/>
    <w:uiPriority w:val="99"/>
    <w:semiHidden/>
    <w:locked/>
    <w:rsid w:val="003413A4"/>
    <w:rPr>
      <w:rFonts w:ascii="Arial" w:eastAsia="SimSun" w:hAnsi="Arial" w:cs="Times New Roman"/>
      <w:color w:val="3F3A38"/>
      <w:spacing w:val="-6"/>
      <w:kern w:val="1"/>
      <w:sz w:val="24"/>
      <w:lang w:eastAsia="hi-IN" w:bidi="hi-IN"/>
    </w:rPr>
  </w:style>
  <w:style w:type="paragraph" w:customStyle="1" w:styleId="ECVAttachment">
    <w:name w:val="_ECV_Attachment"/>
    <w:basedOn w:val="ECVSectionDetails"/>
    <w:uiPriority w:val="99"/>
    <w:rsid w:val="001B0F05"/>
    <w:pPr>
      <w:jc w:val="right"/>
    </w:pPr>
    <w:rPr>
      <w:u w:val="single"/>
    </w:rPr>
  </w:style>
  <w:style w:type="paragraph" w:customStyle="1" w:styleId="ECVHeaderFirstPage">
    <w:name w:val="_ECV_HeaderFirstPage"/>
    <w:basedOn w:val="aa"/>
    <w:uiPriority w:val="99"/>
    <w:rsid w:val="001B0F05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  <w:uiPriority w:val="99"/>
    <w:rsid w:val="001B0F05"/>
  </w:style>
  <w:style w:type="paragraph" w:customStyle="1" w:styleId="ECVLeftDetails">
    <w:name w:val="_ECV_LeftDetails"/>
    <w:basedOn w:val="ECVLeftHeading"/>
    <w:uiPriority w:val="99"/>
    <w:rsid w:val="001B0F05"/>
    <w:pPr>
      <w:spacing w:before="23"/>
    </w:pPr>
    <w:rPr>
      <w:caps w:val="0"/>
    </w:rPr>
  </w:style>
  <w:style w:type="paragraph" w:styleId="ac">
    <w:name w:val="footer"/>
    <w:basedOn w:val="a"/>
    <w:link w:val="ad"/>
    <w:uiPriority w:val="99"/>
    <w:rsid w:val="001B0F05"/>
    <w:pPr>
      <w:suppressLineNumbers/>
      <w:tabs>
        <w:tab w:val="right" w:pos="2835"/>
        <w:tab w:val="left" w:pos="10205"/>
      </w:tabs>
    </w:pPr>
    <w:rPr>
      <w:sz w:val="24"/>
    </w:rPr>
  </w:style>
  <w:style w:type="character" w:customStyle="1" w:styleId="ad">
    <w:name w:val="Нижний колонтитул Знак"/>
    <w:link w:val="ac"/>
    <w:uiPriority w:val="99"/>
    <w:semiHidden/>
    <w:locked/>
    <w:rsid w:val="003413A4"/>
    <w:rPr>
      <w:rFonts w:ascii="Arial" w:eastAsia="SimSun" w:hAnsi="Arial" w:cs="Times New Roman"/>
      <w:color w:val="3F3A38"/>
      <w:spacing w:val="-6"/>
      <w:kern w:val="1"/>
      <w:sz w:val="24"/>
      <w:lang w:eastAsia="hi-IN" w:bidi="hi-IN"/>
    </w:rPr>
  </w:style>
  <w:style w:type="paragraph" w:customStyle="1" w:styleId="ECVLanguageHeading">
    <w:name w:val="_ECV_LanguageHeading"/>
    <w:basedOn w:val="ECVRightColumn"/>
    <w:uiPriority w:val="99"/>
    <w:rsid w:val="001B0F05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uiPriority w:val="99"/>
    <w:rsid w:val="001B0F05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uiPriority w:val="99"/>
    <w:rsid w:val="001B0F05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uiPriority w:val="99"/>
    <w:rsid w:val="001B0F05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a"/>
    <w:uiPriority w:val="99"/>
    <w:rsid w:val="001B0F05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1"/>
    <w:uiPriority w:val="99"/>
    <w:rsid w:val="001B0F05"/>
    <w:rPr>
      <w:u w:val="single"/>
    </w:rPr>
  </w:style>
  <w:style w:type="paragraph" w:customStyle="1" w:styleId="ECVText">
    <w:name w:val="_ECV_Text"/>
    <w:basedOn w:val="a0"/>
    <w:uiPriority w:val="99"/>
    <w:rsid w:val="001B0F05"/>
  </w:style>
  <w:style w:type="paragraph" w:customStyle="1" w:styleId="ECVBusinessSector">
    <w:name w:val="_ECV_BusinessSector"/>
    <w:basedOn w:val="ECVOrganisationDetails"/>
    <w:uiPriority w:val="99"/>
    <w:rsid w:val="001B0F05"/>
    <w:pPr>
      <w:spacing w:before="113" w:after="0"/>
    </w:pPr>
  </w:style>
  <w:style w:type="paragraph" w:customStyle="1" w:styleId="ECVLanguageName">
    <w:name w:val="_ECV_LanguageName"/>
    <w:basedOn w:val="ECVLanguageCertificate"/>
    <w:uiPriority w:val="99"/>
    <w:rsid w:val="001B0F05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uiPriority w:val="99"/>
    <w:rsid w:val="001B0F05"/>
    <w:pPr>
      <w:spacing w:before="57"/>
    </w:pPr>
  </w:style>
  <w:style w:type="paragraph" w:customStyle="1" w:styleId="ECVOccupationalFieldHeading">
    <w:name w:val="_ECV_OccupationalFieldHeading"/>
    <w:basedOn w:val="ECVLeftHeading"/>
    <w:uiPriority w:val="99"/>
    <w:rsid w:val="001B0F05"/>
    <w:pPr>
      <w:spacing w:before="57"/>
    </w:pPr>
  </w:style>
  <w:style w:type="paragraph" w:customStyle="1" w:styleId="ECVGenderRow">
    <w:name w:val="_ECV_GenderRow"/>
    <w:basedOn w:val="a"/>
    <w:uiPriority w:val="99"/>
    <w:rsid w:val="001B0F05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uiPriority w:val="99"/>
    <w:rsid w:val="001B0F05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a"/>
    <w:uiPriority w:val="99"/>
    <w:rsid w:val="001B0F05"/>
  </w:style>
  <w:style w:type="paragraph" w:customStyle="1" w:styleId="ECVBusinessSectorRow">
    <w:name w:val="_ECV_BusinessSectorRow"/>
    <w:basedOn w:val="a"/>
    <w:uiPriority w:val="99"/>
    <w:rsid w:val="001B0F05"/>
  </w:style>
  <w:style w:type="paragraph" w:customStyle="1" w:styleId="ECVBlueBox">
    <w:name w:val="_ECV_BlueBox"/>
    <w:basedOn w:val="ECVNarrowSpacing"/>
    <w:uiPriority w:val="99"/>
    <w:rsid w:val="001B0F05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  <w:uiPriority w:val="99"/>
    <w:rsid w:val="001B0F05"/>
  </w:style>
  <w:style w:type="paragraph" w:customStyle="1" w:styleId="ESPText">
    <w:name w:val="_ESP_Text"/>
    <w:basedOn w:val="ECVText"/>
    <w:uiPriority w:val="99"/>
    <w:rsid w:val="001B0F05"/>
  </w:style>
  <w:style w:type="paragraph" w:customStyle="1" w:styleId="ESPHeading">
    <w:name w:val="_ESP_Heading"/>
    <w:basedOn w:val="ESPText"/>
    <w:uiPriority w:val="99"/>
    <w:rsid w:val="001B0F05"/>
    <w:rPr>
      <w:b/>
      <w:bCs/>
      <w:sz w:val="32"/>
      <w:szCs w:val="32"/>
    </w:rPr>
  </w:style>
  <w:style w:type="paragraph" w:customStyle="1" w:styleId="Footerleft">
    <w:name w:val="Footer left"/>
    <w:basedOn w:val="a"/>
    <w:uiPriority w:val="99"/>
    <w:rsid w:val="001B0F05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a"/>
    <w:uiPriority w:val="99"/>
    <w:rsid w:val="001B0F05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  <w:uiPriority w:val="99"/>
    <w:rsid w:val="001B0F05"/>
  </w:style>
  <w:style w:type="paragraph" w:customStyle="1" w:styleId="EuropassSectionDetails">
    <w:name w:val="Europass_SectionDetails"/>
    <w:basedOn w:val="a"/>
    <w:uiPriority w:val="99"/>
    <w:rsid w:val="001B0F05"/>
    <w:pPr>
      <w:suppressLineNumbers/>
      <w:autoSpaceDE w:val="0"/>
      <w:spacing w:before="28" w:after="56" w:line="100" w:lineRule="atLeast"/>
    </w:pPr>
    <w:rPr>
      <w:sz w:val="18"/>
    </w:rPr>
  </w:style>
  <w:style w:type="paragraph" w:styleId="ae">
    <w:name w:val="Balloon Text"/>
    <w:basedOn w:val="a"/>
    <w:link w:val="af"/>
    <w:uiPriority w:val="99"/>
    <w:semiHidden/>
    <w:rsid w:val="0097124D"/>
    <w:rPr>
      <w:rFonts w:ascii="Tahoma" w:hAnsi="Tahoma"/>
      <w:sz w:val="14"/>
      <w:szCs w:val="14"/>
    </w:rPr>
  </w:style>
  <w:style w:type="character" w:customStyle="1" w:styleId="af">
    <w:name w:val="Текст выноски Знак"/>
    <w:link w:val="ae"/>
    <w:uiPriority w:val="99"/>
    <w:semiHidden/>
    <w:locked/>
    <w:rsid w:val="0097124D"/>
    <w:rPr>
      <w:rFonts w:ascii="Tahoma" w:eastAsia="SimSun" w:hAnsi="Tahoma" w:cs="Times New Roman"/>
      <w:color w:val="3F3A38"/>
      <w:spacing w:val="-6"/>
      <w:kern w:val="1"/>
      <w:sz w:val="14"/>
      <w:lang w:val="ro-RO" w:eastAsia="hi-IN" w:bidi="hi-IN"/>
    </w:rPr>
  </w:style>
  <w:style w:type="paragraph" w:styleId="af0">
    <w:name w:val="List Paragraph"/>
    <w:basedOn w:val="a"/>
    <w:link w:val="af1"/>
    <w:uiPriority w:val="34"/>
    <w:qFormat/>
    <w:rsid w:val="004C6125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pacing w:val="0"/>
      <w:kern w:val="0"/>
      <w:sz w:val="22"/>
      <w:szCs w:val="22"/>
      <w:lang w:val="ru-RU" w:eastAsia="en-US" w:bidi="ar-SA"/>
    </w:rPr>
  </w:style>
  <w:style w:type="character" w:customStyle="1" w:styleId="MeniuneNerezolvat1">
    <w:name w:val="Mențiune Nerezolvat1"/>
    <w:uiPriority w:val="99"/>
    <w:semiHidden/>
    <w:unhideWhenUsed/>
    <w:rsid w:val="00DE317A"/>
    <w:rPr>
      <w:color w:val="605E5C"/>
      <w:shd w:val="clear" w:color="auto" w:fill="E1DFDD"/>
    </w:rPr>
  </w:style>
  <w:style w:type="character" w:customStyle="1" w:styleId="af1">
    <w:name w:val="Абзац списка Знак"/>
    <w:link w:val="af0"/>
    <w:uiPriority w:val="34"/>
    <w:qFormat/>
    <w:locked/>
    <w:rsid w:val="00E73E1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652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2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4234F-317F-48E9-A69E-0166B1DBC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1112</Words>
  <Characters>6342</Characters>
  <Application>Microsoft Office Word</Application>
  <DocSecurity>0</DocSecurity>
  <Lines>52</Lines>
  <Paragraphs>14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Europass CV</vt:lpstr>
      <vt:lpstr>Europass CV</vt:lpstr>
      <vt:lpstr>Europass CV</vt:lpstr>
    </vt:vector>
  </TitlesOfParts>
  <Company>CEDEFOP</Company>
  <LinksUpToDate>false</LinksUpToDate>
  <CharactersWithSpaces>7440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USER</dc:creator>
  <cp:keywords>Europass, CV, Cedefop</cp:keywords>
  <dc:description>Europass CV</dc:description>
  <cp:lastModifiedBy>Windows User</cp:lastModifiedBy>
  <cp:revision>2</cp:revision>
  <cp:lastPrinted>2023-02-22T10:26:00Z</cp:lastPrinted>
  <dcterms:created xsi:type="dcterms:W3CDTF">2023-06-23T07:54:00Z</dcterms:created>
  <dcterms:modified xsi:type="dcterms:W3CDTF">2023-06-23T07:54:00Z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